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Pr="00461052" w:rsidRDefault="00E3591E" w:rsidP="00E3591E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E3591E" w:rsidRPr="00461052" w:rsidRDefault="00E3591E" w:rsidP="00E3591E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E3591E" w:rsidRPr="00461052" w:rsidRDefault="00E3591E" w:rsidP="00E3591E">
      <w:pPr>
        <w:jc w:val="center"/>
      </w:pPr>
      <w:r w:rsidRPr="00461052">
        <w:t>Ростовской области</w:t>
      </w:r>
    </w:p>
    <w:p w:rsidR="00E3591E" w:rsidRPr="00461052" w:rsidRDefault="00E3591E" w:rsidP="00E3591E">
      <w:pPr>
        <w:jc w:val="center"/>
      </w:pPr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E3591E" w:rsidRPr="005A4F00" w:rsidRDefault="00E3591E" w:rsidP="00E3591E">
      <w:pPr>
        <w:spacing w:line="360" w:lineRule="auto"/>
        <w:jc w:val="both"/>
        <w:rPr>
          <w:b/>
        </w:rPr>
      </w:pP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="007E2610" w:rsidRPr="00E3591E">
        <w:rPr>
          <w:b/>
          <w:sz w:val="20"/>
          <w:szCs w:val="20"/>
          <w:u w:val="single"/>
        </w:rPr>
        <w:t xml:space="preserve">          </w:t>
      </w:r>
      <w:r w:rsidR="00CB71A7" w:rsidRPr="00E3591E">
        <w:rPr>
          <w:b/>
          <w:sz w:val="20"/>
          <w:szCs w:val="20"/>
          <w:u w:val="single"/>
        </w:rPr>
        <w:t>201</w:t>
      </w:r>
      <w:r w:rsidR="00C2775C">
        <w:rPr>
          <w:b/>
          <w:sz w:val="20"/>
          <w:szCs w:val="20"/>
          <w:u w:val="single"/>
        </w:rPr>
        <w:t>9</w:t>
      </w:r>
      <w:r w:rsidR="007E2610" w:rsidRPr="00E3591E">
        <w:rPr>
          <w:b/>
          <w:sz w:val="20"/>
          <w:szCs w:val="20"/>
          <w:u w:val="single"/>
        </w:rPr>
        <w:t xml:space="preserve">     /     </w:t>
      </w:r>
      <w:r w:rsidR="00A06590" w:rsidRPr="00E3591E">
        <w:rPr>
          <w:b/>
          <w:sz w:val="20"/>
          <w:szCs w:val="20"/>
          <w:u w:val="single"/>
        </w:rPr>
        <w:t>20</w:t>
      </w:r>
      <w:r w:rsidR="00C2775C">
        <w:rPr>
          <w:b/>
          <w:sz w:val="20"/>
          <w:szCs w:val="20"/>
          <w:u w:val="single"/>
        </w:rPr>
        <w:t>20</w:t>
      </w:r>
      <w:r w:rsidR="007E2610">
        <w:rPr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CB4B61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ПО </w:t>
      </w:r>
      <w:r w:rsidR="005C58B7" w:rsidRPr="005C58B7">
        <w:rPr>
          <w:b/>
        </w:rPr>
        <w:t xml:space="preserve">учебной дисциплине  </w:t>
      </w:r>
      <w:r w:rsidR="009F045E">
        <w:rPr>
          <w:b/>
        </w:rPr>
        <w:t>ОП.02 Конституционное право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5C58B7" w:rsidRPr="005C58B7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CB4B61">
        <w:rPr>
          <w:b/>
          <w:sz w:val="20"/>
          <w:szCs w:val="20"/>
        </w:rPr>
        <w:t>СПЕЦИАЛЬНОСТИ</w:t>
      </w:r>
      <w:r w:rsidR="007E2610">
        <w:rPr>
          <w:b/>
          <w:sz w:val="20"/>
          <w:szCs w:val="20"/>
          <w:u w:val="single"/>
        </w:rPr>
        <w:t xml:space="preserve"> </w:t>
      </w:r>
      <w:r w:rsidR="005C58B7" w:rsidRPr="005C58B7">
        <w:rPr>
          <w:b/>
          <w:sz w:val="22"/>
          <w:szCs w:val="22"/>
        </w:rPr>
        <w:t xml:space="preserve">40.02.01   </w:t>
      </w:r>
      <w:r w:rsidR="005C58B7" w:rsidRPr="005C58B7">
        <w:rPr>
          <w:rFonts w:cs="Calibri"/>
          <w:b/>
          <w:bCs/>
          <w:sz w:val="22"/>
          <w:szCs w:val="22"/>
        </w:rPr>
        <w:t>ПРАВО И ОРГАНИЗАЦИЯ СОЦИАЛЬНОГО ОБЕСПЕЧЕНИЯ</w:t>
      </w:r>
    </w:p>
    <w:p w:rsidR="00C02AB2" w:rsidRPr="007E2610" w:rsidRDefault="00C02AB2" w:rsidP="00F37ED9">
      <w:pPr>
        <w:rPr>
          <w:sz w:val="20"/>
          <w:szCs w:val="20"/>
        </w:rPr>
      </w:pP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9F045E">
        <w:rPr>
          <w:b/>
          <w:sz w:val="20"/>
          <w:szCs w:val="20"/>
          <w:u w:val="single"/>
        </w:rPr>
        <w:t>2</w:t>
      </w:r>
      <w:r w:rsidR="005C58B7">
        <w:rPr>
          <w:b/>
          <w:sz w:val="20"/>
          <w:szCs w:val="20"/>
          <w:u w:val="single"/>
        </w:rPr>
        <w:t xml:space="preserve">     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r w:rsidR="007A2674">
        <w:rPr>
          <w:b/>
          <w:sz w:val="20"/>
          <w:szCs w:val="20"/>
          <w:u w:val="single"/>
        </w:rPr>
        <w:t>ПСО</w:t>
      </w:r>
      <w:r w:rsidR="009F045E">
        <w:rPr>
          <w:b/>
          <w:sz w:val="20"/>
          <w:szCs w:val="20"/>
          <w:u w:val="single"/>
        </w:rPr>
        <w:t xml:space="preserve"> 2</w:t>
      </w:r>
      <w:r w:rsidR="005C58B7">
        <w:rPr>
          <w:b/>
          <w:sz w:val="20"/>
          <w:szCs w:val="20"/>
          <w:u w:val="single"/>
        </w:rPr>
        <w:t>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CB71A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E3591E" w:rsidRPr="00CB4B61" w:rsidRDefault="00E3591E" w:rsidP="00C15E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C02AB2"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C15E84">
        <w:rPr>
          <w:b/>
          <w:i/>
          <w:sz w:val="20"/>
          <w:szCs w:val="20"/>
          <w:u w:val="single"/>
        </w:rPr>
        <w:t>Бубнова О.Г.</w:t>
      </w:r>
    </w:p>
    <w:p w:rsidR="006C0CFA" w:rsidRPr="00E3591E" w:rsidRDefault="00C02AB2" w:rsidP="00CB4B61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E22CA">
        <w:rPr>
          <w:b/>
          <w:sz w:val="20"/>
          <w:szCs w:val="20"/>
        </w:rPr>
        <w:t xml:space="preserve">  </w:t>
      </w:r>
      <w:r w:rsidR="00E3591E">
        <w:rPr>
          <w:b/>
          <w:sz w:val="20"/>
          <w:szCs w:val="20"/>
        </w:rPr>
        <w:t xml:space="preserve"> </w:t>
      </w:r>
      <w:r w:rsidR="009F045E">
        <w:rPr>
          <w:b/>
          <w:sz w:val="20"/>
          <w:szCs w:val="20"/>
          <w:u w:val="single"/>
        </w:rPr>
        <w:t>68</w:t>
      </w:r>
      <w:r w:rsidR="005C58B7" w:rsidRPr="00AE22CA">
        <w:rPr>
          <w:b/>
          <w:sz w:val="20"/>
          <w:szCs w:val="20"/>
          <w:u w:val="single"/>
        </w:rPr>
        <w:t xml:space="preserve"> </w:t>
      </w:r>
      <w:r w:rsidR="00A750AE" w:rsidRPr="00AE22CA">
        <w:rPr>
          <w:b/>
          <w:sz w:val="20"/>
          <w:szCs w:val="20"/>
          <w:u w:val="single"/>
        </w:rPr>
        <w:t>час.</w:t>
      </w:r>
      <w:r w:rsidR="00CB4B61" w:rsidRPr="00E3591E">
        <w:rPr>
          <w:sz w:val="20"/>
          <w:szCs w:val="20"/>
          <w:u w:val="single"/>
        </w:rPr>
        <w:t xml:space="preserve">   </w:t>
      </w:r>
      <w:r w:rsidR="006C0CFA" w:rsidRPr="00E3591E">
        <w:rPr>
          <w:sz w:val="20"/>
          <w:szCs w:val="20"/>
        </w:rPr>
        <w:t xml:space="preserve">В том числе </w:t>
      </w:r>
    </w:p>
    <w:p w:rsidR="006C0CFA" w:rsidRPr="00E3591E" w:rsidRDefault="006C0CFA" w:rsidP="006C0CFA">
      <w:pPr>
        <w:ind w:left="4248"/>
        <w:rPr>
          <w:sz w:val="20"/>
          <w:szCs w:val="20"/>
        </w:rPr>
      </w:pP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</w:t>
      </w:r>
      <w:r w:rsidR="00A06590">
        <w:rPr>
          <w:b/>
          <w:sz w:val="20"/>
          <w:szCs w:val="20"/>
          <w:u w:val="single"/>
        </w:rPr>
        <w:t>201</w:t>
      </w:r>
      <w:r w:rsidR="00C2775C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  <w:u w:val="single"/>
        </w:rPr>
        <w:t>/_</w:t>
      </w:r>
      <w:r w:rsidR="00A06590">
        <w:rPr>
          <w:b/>
          <w:sz w:val="20"/>
          <w:szCs w:val="20"/>
          <w:u w:val="single"/>
        </w:rPr>
        <w:t>20</w:t>
      </w:r>
      <w:r w:rsidR="00C2775C">
        <w:rPr>
          <w:b/>
          <w:sz w:val="20"/>
          <w:szCs w:val="20"/>
          <w:u w:val="single"/>
        </w:rPr>
        <w:t>20</w:t>
      </w:r>
      <w:r w:rsidR="00DF10A6" w:rsidRPr="00CB4B61">
        <w:rPr>
          <w:b/>
          <w:sz w:val="20"/>
          <w:szCs w:val="20"/>
        </w:rPr>
        <w:t>учебный год</w:t>
      </w:r>
      <w:r w:rsidR="0084028F">
        <w:rPr>
          <w:b/>
          <w:sz w:val="20"/>
          <w:szCs w:val="20"/>
        </w:rPr>
        <w:t xml:space="preserve"> </w:t>
      </w:r>
      <w:r w:rsidR="00A750AE" w:rsidRPr="00CB4B61">
        <w:rPr>
          <w:b/>
          <w:sz w:val="20"/>
          <w:szCs w:val="20"/>
        </w:rPr>
        <w:t>_</w:t>
      </w:r>
      <w:r w:rsidR="009F045E">
        <w:rPr>
          <w:b/>
          <w:sz w:val="20"/>
          <w:szCs w:val="20"/>
          <w:u w:val="single"/>
        </w:rPr>
        <w:t>4</w:t>
      </w:r>
      <w:r w:rsidR="0084028F" w:rsidRPr="0084028F">
        <w:rPr>
          <w:b/>
          <w:sz w:val="20"/>
          <w:szCs w:val="20"/>
          <w:u w:val="single"/>
        </w:rPr>
        <w:t>8</w:t>
      </w:r>
      <w:r w:rsidR="00A750AE" w:rsidRPr="00CB4B61">
        <w:rPr>
          <w:b/>
          <w:sz w:val="20"/>
          <w:szCs w:val="20"/>
        </w:rPr>
        <w:t>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AE22CA">
      <w:pPr>
        <w:rPr>
          <w:b/>
          <w:color w:val="000000" w:themeColor="text1"/>
          <w:sz w:val="20"/>
          <w:szCs w:val="20"/>
        </w:rPr>
      </w:pPr>
    </w:p>
    <w:p w:rsidR="006C0CFA" w:rsidRPr="00CB4B61" w:rsidRDefault="00253246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5A33D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F045E">
                    <w:rPr>
                      <w:b/>
                      <w:sz w:val="20"/>
                      <w:szCs w:val="20"/>
                      <w:u w:val="single"/>
                    </w:rPr>
                    <w:t>__14_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575E7D">
        <w:rPr>
          <w:b/>
          <w:color w:val="000000" w:themeColor="text1"/>
          <w:sz w:val="20"/>
          <w:szCs w:val="20"/>
          <w:u w:val="single"/>
        </w:rPr>
        <w:t xml:space="preserve">   23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6C0CFA" w:rsidRPr="00CB4B61">
        <w:rPr>
          <w:b/>
          <w:color w:val="000000" w:themeColor="text1"/>
          <w:sz w:val="20"/>
          <w:szCs w:val="20"/>
        </w:rPr>
        <w:t>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9F045E">
        <w:rPr>
          <w:b/>
          <w:color w:val="000000" w:themeColor="text1"/>
          <w:sz w:val="20"/>
          <w:szCs w:val="20"/>
          <w:u w:val="single"/>
        </w:rPr>
        <w:t xml:space="preserve">   8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9F045E">
        <w:rPr>
          <w:b/>
          <w:color w:val="000000" w:themeColor="text1"/>
          <w:sz w:val="20"/>
          <w:szCs w:val="20"/>
        </w:rPr>
        <w:t xml:space="preserve">                            _3</w:t>
      </w:r>
      <w:r w:rsidR="00E76255" w:rsidRPr="00CB4B61">
        <w:rPr>
          <w:b/>
          <w:color w:val="000000" w:themeColor="text1"/>
          <w:sz w:val="20"/>
          <w:szCs w:val="20"/>
        </w:rPr>
        <w:t>__</w:t>
      </w:r>
      <w:r w:rsidR="00AE22CA">
        <w:rPr>
          <w:b/>
          <w:color w:val="000000" w:themeColor="text1"/>
          <w:sz w:val="20"/>
          <w:szCs w:val="20"/>
        </w:rPr>
        <w:t xml:space="preserve">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AE22CA"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F2D91" w:rsidRPr="00CB4B61" w:rsidRDefault="00580A41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AE22CA">
        <w:rPr>
          <w:b/>
          <w:sz w:val="20"/>
          <w:szCs w:val="20"/>
        </w:rPr>
        <w:t xml:space="preserve"> </w:t>
      </w:r>
      <w:r w:rsidR="009F045E">
        <w:rPr>
          <w:b/>
          <w:sz w:val="20"/>
          <w:szCs w:val="20"/>
          <w:u w:val="single"/>
        </w:rPr>
        <w:t>20</w:t>
      </w:r>
      <w:r w:rsidR="005C58B7">
        <w:rPr>
          <w:b/>
          <w:sz w:val="20"/>
          <w:szCs w:val="20"/>
          <w:u w:val="single"/>
        </w:rPr>
        <w:t xml:space="preserve">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</w:t>
      </w:r>
      <w:r w:rsidR="00A06590">
        <w:rPr>
          <w:b/>
          <w:sz w:val="20"/>
          <w:szCs w:val="20"/>
        </w:rPr>
        <w:t xml:space="preserve">чная аттестация по дисциплине: </w:t>
      </w:r>
      <w:r w:rsidR="00AE22CA">
        <w:rPr>
          <w:b/>
          <w:sz w:val="20"/>
          <w:szCs w:val="20"/>
        </w:rPr>
        <w:t xml:space="preserve"> </w:t>
      </w:r>
      <w:r w:rsidR="00A06590" w:rsidRPr="00A06590">
        <w:rPr>
          <w:b/>
          <w:sz w:val="20"/>
          <w:szCs w:val="20"/>
          <w:u w:val="single"/>
        </w:rPr>
        <w:t>экзамен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5C58B7">
        <w:rPr>
          <w:b/>
          <w:sz w:val="20"/>
          <w:szCs w:val="20"/>
          <w:u w:val="single"/>
        </w:rPr>
        <w:t xml:space="preserve">Теория государства и права,  </w:t>
      </w:r>
      <w:r w:rsidR="0084028F" w:rsidRPr="0084028F">
        <w:rPr>
          <w:b/>
          <w:sz w:val="20"/>
          <w:szCs w:val="20"/>
          <w:u w:val="single"/>
        </w:rPr>
        <w:t>Административное право</w:t>
      </w:r>
      <w:r w:rsidR="006236DD">
        <w:rPr>
          <w:b/>
          <w:sz w:val="20"/>
          <w:szCs w:val="20"/>
          <w:u w:val="single"/>
        </w:rPr>
        <w:t xml:space="preserve">, </w:t>
      </w:r>
      <w:r w:rsidR="005C58B7">
        <w:rPr>
          <w:b/>
          <w:sz w:val="20"/>
          <w:szCs w:val="20"/>
          <w:u w:val="single"/>
        </w:rPr>
        <w:t xml:space="preserve"> Гра</w:t>
      </w:r>
      <w:r w:rsidR="006236DD">
        <w:rPr>
          <w:b/>
          <w:sz w:val="20"/>
          <w:szCs w:val="20"/>
          <w:u w:val="single"/>
        </w:rPr>
        <w:t>жданское право, Гражданский процесс,  Семейное право, Трудовое право.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r w:rsidR="0084028F">
        <w:rPr>
          <w:sz w:val="20"/>
          <w:szCs w:val="20"/>
          <w:u w:val="single"/>
        </w:rPr>
        <w:t>Зам</w:t>
      </w:r>
      <w:proofErr w:type="gramStart"/>
      <w:r w:rsidR="0084028F">
        <w:rPr>
          <w:sz w:val="20"/>
          <w:szCs w:val="20"/>
          <w:u w:val="single"/>
        </w:rPr>
        <w:t>.д</w:t>
      </w:r>
      <w:proofErr w:type="gramEnd"/>
      <w:r w:rsidR="0084028F">
        <w:rPr>
          <w:sz w:val="20"/>
          <w:szCs w:val="20"/>
          <w:u w:val="single"/>
        </w:rPr>
        <w:t>иректора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0B3BE9" w:rsidRPr="00CB4B61" w:rsidRDefault="00E76255" w:rsidP="00F37ED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84028F" w:rsidRDefault="00E76255" w:rsidP="0084028F">
      <w:pPr>
        <w:spacing w:line="360" w:lineRule="auto"/>
        <w:rPr>
          <w:sz w:val="20"/>
          <w:szCs w:val="20"/>
          <w:u w:val="single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="00DB1D47" w:rsidRPr="0084028F">
        <w:rPr>
          <w:sz w:val="20"/>
          <w:szCs w:val="20"/>
          <w:u w:val="single"/>
        </w:rPr>
        <w:t xml:space="preserve">  </w:t>
      </w:r>
      <w:r w:rsidR="009F045E">
        <w:rPr>
          <w:sz w:val="20"/>
          <w:szCs w:val="20"/>
          <w:u w:val="single"/>
        </w:rPr>
        <w:t xml:space="preserve">40.02.01 </w:t>
      </w:r>
      <w:r w:rsidR="0084028F" w:rsidRPr="0084028F">
        <w:rPr>
          <w:sz w:val="20"/>
          <w:szCs w:val="20"/>
          <w:u w:val="single"/>
        </w:rPr>
        <w:t>Право и организация социального обеспечения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____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</w:t>
      </w:r>
      <w:r w:rsidR="00F37ED9" w:rsidRPr="009C0F3B">
        <w:rPr>
          <w:b/>
          <w:sz w:val="20"/>
          <w:szCs w:val="20"/>
          <w:u w:val="single"/>
        </w:rPr>
        <w:t>__________</w:t>
      </w:r>
      <w:r w:rsidR="00B011D3" w:rsidRPr="009C0F3B">
        <w:rPr>
          <w:b/>
          <w:sz w:val="20"/>
          <w:szCs w:val="20"/>
          <w:u w:val="single"/>
        </w:rPr>
        <w:t>_</w:t>
      </w:r>
      <w:r w:rsidR="00F37ED9" w:rsidRPr="009C0F3B">
        <w:rPr>
          <w:b/>
          <w:sz w:val="20"/>
          <w:szCs w:val="20"/>
          <w:u w:val="single"/>
        </w:rPr>
        <w:t xml:space="preserve">        </w:t>
      </w:r>
      <w:r w:rsidR="00C2775C">
        <w:rPr>
          <w:b/>
          <w:sz w:val="20"/>
          <w:szCs w:val="20"/>
          <w:u w:val="single"/>
        </w:rPr>
        <w:t xml:space="preserve">                          Ивашкова Н.А.</w:t>
      </w:r>
      <w:r w:rsidR="00B011D3" w:rsidRPr="00CB4B61">
        <w:rPr>
          <w:b/>
          <w:i/>
          <w:sz w:val="20"/>
          <w:szCs w:val="20"/>
          <w:u w:val="single"/>
        </w:rPr>
        <w:t>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F37ED9">
        <w:rPr>
          <w:b/>
          <w:sz w:val="20"/>
          <w:szCs w:val="20"/>
        </w:rPr>
        <w:t>)</w:t>
      </w:r>
    </w:p>
    <w:p w:rsidR="00253246" w:rsidRDefault="00253246" w:rsidP="00580A41">
      <w:pPr>
        <w:jc w:val="center"/>
        <w:rPr>
          <w:b/>
          <w:sz w:val="20"/>
          <w:szCs w:val="20"/>
        </w:rPr>
      </w:pPr>
    </w:p>
    <w:p w:rsidR="00253246" w:rsidRDefault="00253246" w:rsidP="00580A41">
      <w:pPr>
        <w:jc w:val="center"/>
        <w:rPr>
          <w:b/>
          <w:sz w:val="20"/>
          <w:szCs w:val="20"/>
        </w:rPr>
        <w:sectPr w:rsidR="00253246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53246" w:rsidRDefault="00253246" w:rsidP="002532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3A3A3A"/>
          <w:sz w:val="28"/>
          <w:szCs w:val="28"/>
        </w:rPr>
      </w:pPr>
    </w:p>
    <w:p w:rsidR="00253246" w:rsidRDefault="00253246" w:rsidP="00253246">
      <w:pPr>
        <w:ind w:firstLine="360"/>
        <w:jc w:val="both"/>
        <w:rPr>
          <w:iCs/>
          <w:color w:val="3A3A3A"/>
        </w:rPr>
      </w:pPr>
    </w:p>
    <w:p w:rsidR="00253246" w:rsidRDefault="00253246" w:rsidP="00253246">
      <w:pPr>
        <w:ind w:firstLine="360"/>
        <w:jc w:val="both"/>
        <w:rPr>
          <w:iCs/>
          <w:color w:val="3A3A3A"/>
        </w:rPr>
      </w:pPr>
    </w:p>
    <w:p w:rsidR="00253246" w:rsidRDefault="00253246" w:rsidP="00253246">
      <w:pPr>
        <w:ind w:firstLine="360"/>
        <w:jc w:val="both"/>
        <w:rPr>
          <w:iCs/>
          <w:color w:val="3A3A3A"/>
        </w:rPr>
      </w:pP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62"/>
        <w:gridCol w:w="474"/>
        <w:gridCol w:w="474"/>
        <w:gridCol w:w="475"/>
        <w:gridCol w:w="1281"/>
        <w:gridCol w:w="1423"/>
        <w:gridCol w:w="1281"/>
        <w:gridCol w:w="1565"/>
        <w:gridCol w:w="2705"/>
        <w:gridCol w:w="1992"/>
      </w:tblGrid>
      <w:tr w:rsidR="00253246" w:rsidTr="00253246">
        <w:trPr>
          <w:trHeight w:val="170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№ занятий</w:t>
            </w:r>
          </w:p>
        </w:tc>
        <w:tc>
          <w:tcPr>
            <w:tcW w:w="25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Наименование разделов, тем, занятий</w:t>
            </w: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Учебная нагрузка.</w:t>
            </w:r>
          </w:p>
        </w:tc>
        <w:tc>
          <w:tcPr>
            <w:tcW w:w="12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Календарные сроки изучения (месяц)</w:t>
            </w:r>
          </w:p>
        </w:tc>
        <w:tc>
          <w:tcPr>
            <w:tcW w:w="1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Вид занятий</w:t>
            </w:r>
          </w:p>
        </w:tc>
        <w:tc>
          <w:tcPr>
            <w:tcW w:w="12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Технические средства</w:t>
            </w:r>
          </w:p>
        </w:tc>
        <w:tc>
          <w:tcPr>
            <w:tcW w:w="1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Методы и формы контроля</w:t>
            </w:r>
          </w:p>
        </w:tc>
        <w:tc>
          <w:tcPr>
            <w:tcW w:w="2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Домашнее задание</w:t>
            </w:r>
          </w:p>
        </w:tc>
        <w:tc>
          <w:tcPr>
            <w:tcW w:w="1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Информационное обеспечение</w:t>
            </w:r>
          </w:p>
        </w:tc>
      </w:tr>
      <w:tr w:rsidR="00253246" w:rsidTr="00253246">
        <w:trPr>
          <w:trHeight w:val="1705"/>
        </w:trPr>
        <w:tc>
          <w:tcPr>
            <w:tcW w:w="710" w:type="dxa"/>
            <w:vMerge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Обязательная</w:t>
            </w:r>
          </w:p>
        </w:tc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Самостоятельная</w:t>
            </w:r>
          </w:p>
        </w:tc>
        <w:tc>
          <w:tcPr>
            <w:tcW w:w="128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128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270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3246" w:rsidRDefault="00253246">
            <w:pPr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333"/>
        </w:trPr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5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70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</w:tr>
      <w:tr w:rsidR="00253246" w:rsidTr="00253246">
        <w:trPr>
          <w:trHeight w:val="888"/>
        </w:trPr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Введение</w:t>
            </w: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1.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Конституционное право – как отрасль права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комбинированный урок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- Изучение учебного материала (по конспектам лекций, учебной литературе;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-Сравнить определения предмета регулирования конституционного права Российской Федерации, содержащиеся в разных учебниках по конституционному праву.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-Составить сравнительную таблицу законов РФ о поправках к Конституции, федеральных конституционных законов и федеральных законов с учетом их правовых особенностей.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Подобрать примеры нормативных правовых актов субъектов РФ — источников конституционного права.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Привести примеры применения различных методов  при изучении государственно-правовых явлений (например, организации и проведения выборов).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Подготовить обзор научной статьи по проблемам конституционно-правовой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ответственности (по своему выбору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>. С.9-25.</w:t>
            </w:r>
          </w:p>
        </w:tc>
      </w:tr>
      <w:tr w:rsidR="00253246" w:rsidTr="00253246">
        <w:trPr>
          <w:trHeight w:val="1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3.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Тема 2.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Конституция РФ и ее развитие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Лекция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Комбинированный урок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Изучение учебного материала (по конспектам лекций, учебной литературе);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Подобрать несколько </w:t>
            </w:r>
            <w:r>
              <w:rPr>
                <w:color w:val="000000"/>
              </w:rPr>
              <w:lastRenderedPageBreak/>
              <w:t>различных мнений ученых о сущности Конституции, проанализировать их.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Привести несколько примеров толкования статей Конституции с использованием различных способов и видов толкования.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Проанализировать постановления Конституционного Суда РФ о толковании отдельных статей Конституции РФ.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 xml:space="preserve"> Подготовка реферата: </w:t>
            </w:r>
            <w:r>
              <w:rPr>
                <w:rFonts w:eastAsia="TimesNewRomanPSMT"/>
                <w:color w:val="000000"/>
              </w:rPr>
              <w:t>История развития Конституции Российской Федерации.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1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занятие №1. «Конституция РФ: основные черты, особенности и юридические свойства». 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1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3. Федеративное устройство России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Сентябрь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Октябрь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Комбинированный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урок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53246" w:rsidRDefault="0025324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53246" w:rsidRDefault="0025324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53246" w:rsidRDefault="0025324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</w:p>
          <w:p w:rsidR="00253246" w:rsidRDefault="0025324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 w:rsidP="005014FE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учебного материала (по конспектам лекций, учебной литературе);</w:t>
            </w:r>
          </w:p>
          <w:p w:rsidR="00253246" w:rsidRDefault="00253246" w:rsidP="005014FE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Составить таблицу основных этапов развития российского федерализма.</w:t>
            </w:r>
          </w:p>
          <w:p w:rsidR="00253246" w:rsidRDefault="00253246" w:rsidP="005014FE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Подготовить реферат: Причины ослабления государственного суверенитета в современной истории России.  </w:t>
            </w:r>
          </w:p>
          <w:p w:rsidR="00253246" w:rsidRDefault="00253246" w:rsidP="005014FE">
            <w:pPr>
              <w:pStyle w:val="a6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Подобрать и прокомментировать правовые позиции Конституционного Суда РФ</w:t>
            </w:r>
          </w:p>
          <w:p w:rsidR="00253246" w:rsidRDefault="00253246">
            <w:pPr>
              <w:pStyle w:val="a6"/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 вопросам статуса субъектов РФ.</w:t>
            </w:r>
          </w:p>
          <w:p w:rsidR="00253246" w:rsidRDefault="00253246" w:rsidP="005014F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color w:val="000000"/>
              </w:rPr>
            </w:pPr>
            <w:r>
              <w:rPr>
                <w:color w:val="000000"/>
              </w:rPr>
              <w:t>Подобрать примеры из судебной практики по вопросу изменения границ между субъектами РФ.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>. С.125-152.</w:t>
            </w:r>
          </w:p>
        </w:tc>
      </w:tr>
      <w:tr w:rsidR="00253246" w:rsidTr="00253246">
        <w:trPr>
          <w:trHeight w:val="1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Практическое занятие №2. «Федеративное устройство России»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Октябрь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1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4.</w:t>
            </w:r>
          </w:p>
          <w:p w:rsidR="00253246" w:rsidRDefault="002532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Конституционные права, свободы и обязанности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человека и гражданина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Октябрь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Октябрь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Октябрь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Комбинированный урок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Семинар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1.Изучение учебного материала (по конспектам лекций, учебной литературе);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Подобрать примеры, иллюстрирующие значение конституционных основ статуса личности для профессиональной деятельности юриста, </w:t>
            </w:r>
            <w:r>
              <w:rPr>
                <w:color w:val="000000"/>
              </w:rPr>
              <w:lastRenderedPageBreak/>
              <w:t>формирования его правосознания и правовой культуры.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 Подготовить примеры, раскрывающие значение норм международного права в признании и гарантировании прав и свобод человека и гражданина в Российской Федерации.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 Найти, обобщить и проанализировать информацию о правовом положении иностранных граждан, лиц без гражданства, беженцев, вынужденных переселенцев, соотечественников.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 Определить проблемы, связанные с положением лиц с особенностями правового статуса в Российской Федерации. Предложить собственные варианты разрешения указанных проблем.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>. С.86-105.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11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Практическое занятие №3 «Конституционные права, свободы и обязанности человека и гражданина».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Октябрь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5.</w:t>
            </w:r>
          </w:p>
          <w:p w:rsidR="00253246" w:rsidRDefault="002532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Избирательная система РФ.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Комбинированный урок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Семинар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Устный опрос. Тестирование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1. Изучение учебного материала (по конспектам лекций, учебной литературе);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Подготовить обзор судебной практики судов общей юрисдикции, Конституционного Суда РФ, Европейского суда по правам человека по вопросам реализации принципов  избирательного права.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3.Составить схему последовательности стадий избирательного процесса.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>. С.154-169</w:t>
            </w: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Практическое занятие №4 «Избирательная система России»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17.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Тема 6. Конституционная система государственных органов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Российской </w:t>
            </w:r>
            <w:r>
              <w:rPr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Лекция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Комбинированный урок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rPr>
                <w:color w:val="000000"/>
              </w:rPr>
            </w:pPr>
          </w:p>
          <w:p w:rsidR="00253246" w:rsidRDefault="00253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1.Изучение учебного материала (по конспектам лекций, учебной литературе);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2. Составить таблицу о системе органов </w:t>
            </w:r>
            <w:r>
              <w:rPr>
                <w:color w:val="000000"/>
              </w:rPr>
              <w:lastRenderedPageBreak/>
              <w:t>государственной власти в Российской Федерации.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lastRenderedPageBreak/>
              <w:t>С.173-189</w:t>
            </w: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19.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NewRoman"/>
                <w:color w:val="000000"/>
              </w:rPr>
            </w:pPr>
            <w:r>
              <w:rPr>
                <w:bCs/>
                <w:color w:val="000000"/>
              </w:rPr>
              <w:t>Практическое занятие №5</w:t>
            </w:r>
            <w:r>
              <w:rPr>
                <w:rFonts w:eastAsia="TimesNewRoman"/>
                <w:color w:val="000000"/>
              </w:rPr>
              <w:t xml:space="preserve"> «Институт главы государства в Российской Федерации»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b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rFonts w:eastAsia="TimesNewRoman"/>
                <w:color w:val="000000"/>
              </w:rPr>
              <w:t>Практическое занятие №6 «Судебная система РФ»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Оценка выполнения 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22.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 7.</w:t>
            </w:r>
          </w:p>
          <w:p w:rsidR="00253246" w:rsidRDefault="0025324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Конституционные основы местного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самоуправления Российской Федерации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Декабрь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Декабрь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Декабрь</w:t>
            </w: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Лекция</w:t>
            </w: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</w:p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Семинар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>
              <w:rPr>
                <w:color w:val="000000"/>
              </w:rPr>
              <w:t>1. Изучение учебного материала (по конспектам лекций, учебной литературе);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Подготовить обзор правовых позиций Конституционного Суда РФ по вопросам реализации конституционных принципов местного самоуправления.</w:t>
            </w:r>
          </w:p>
          <w:p w:rsidR="00253246" w:rsidRDefault="002532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3.Составить схему организации местного самоуправления в конкретном муниципальном образовании.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00000"/>
              </w:rPr>
            </w:pPr>
          </w:p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Конституционное право России / М.Б. </w:t>
            </w:r>
            <w:proofErr w:type="gramStart"/>
            <w:r>
              <w:rPr>
                <w:iCs/>
                <w:color w:val="000000"/>
              </w:rPr>
              <w:t>Смоленский</w:t>
            </w:r>
            <w:proofErr w:type="gramEnd"/>
            <w:r>
              <w:rPr>
                <w:iCs/>
                <w:color w:val="000000"/>
              </w:rPr>
              <w:t xml:space="preserve">, Л.Ю. </w:t>
            </w:r>
            <w:proofErr w:type="spellStart"/>
            <w:r>
              <w:rPr>
                <w:iCs/>
                <w:color w:val="000000"/>
              </w:rPr>
              <w:t>Колюшкина</w:t>
            </w:r>
            <w:proofErr w:type="spellEnd"/>
            <w:r>
              <w:rPr>
                <w:iCs/>
                <w:color w:val="000000"/>
              </w:rPr>
              <w:t>. С.197-204.</w:t>
            </w:r>
          </w:p>
        </w:tc>
      </w:tr>
      <w:tr w:rsidR="00253246" w:rsidTr="00253246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Практическое занятие №7. Конституционные </w:t>
            </w:r>
            <w:r>
              <w:rPr>
                <w:bCs/>
                <w:color w:val="000000"/>
              </w:rPr>
              <w:lastRenderedPageBreak/>
              <w:t>основы местного самоуправления Российской Федерации</w:t>
            </w:r>
          </w:p>
          <w:p w:rsidR="00253246" w:rsidRDefault="00253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Декабрь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center"/>
              <w:rPr>
                <w:iCs/>
                <w:color w:val="000000"/>
              </w:rPr>
            </w:pPr>
            <w:r>
              <w:rPr>
                <w:bCs/>
                <w:color w:val="000000"/>
              </w:rPr>
              <w:t>Практическое занятие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ПК, СПС </w:t>
            </w:r>
            <w:proofErr w:type="spellStart"/>
            <w:r>
              <w:rPr>
                <w:iCs/>
                <w:color w:val="000000"/>
              </w:rPr>
              <w:t>Консульт</w:t>
            </w:r>
            <w:r>
              <w:rPr>
                <w:iCs/>
                <w:color w:val="000000"/>
              </w:rPr>
              <w:lastRenderedPageBreak/>
              <w:t>антПлюс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Оценка выполнения </w:t>
            </w:r>
            <w:r>
              <w:rPr>
                <w:iCs/>
                <w:color w:val="000000"/>
              </w:rPr>
              <w:lastRenderedPageBreak/>
              <w:t>практического задания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Оформление </w:t>
            </w:r>
            <w:proofErr w:type="gramStart"/>
            <w:r>
              <w:rPr>
                <w:iCs/>
                <w:color w:val="000000"/>
              </w:rPr>
              <w:t>ПР</w:t>
            </w:r>
            <w:proofErr w:type="gramEnd"/>
            <w:r>
              <w:rPr>
                <w:iCs/>
                <w:color w:val="000000"/>
              </w:rPr>
              <w:t xml:space="preserve"> №7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3246" w:rsidRDefault="00253246">
            <w:pPr>
              <w:jc w:val="both"/>
              <w:rPr>
                <w:iCs/>
                <w:color w:val="000000"/>
              </w:rPr>
            </w:pPr>
          </w:p>
        </w:tc>
      </w:tr>
    </w:tbl>
    <w:p w:rsidR="00253246" w:rsidRDefault="00253246" w:rsidP="00253246">
      <w:pPr>
        <w:ind w:firstLine="360"/>
        <w:jc w:val="both"/>
        <w:rPr>
          <w:iCs/>
        </w:rPr>
      </w:pPr>
    </w:p>
    <w:p w:rsidR="00253246" w:rsidRPr="00F37ED9" w:rsidRDefault="00253246" w:rsidP="00580A41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253246" w:rsidRPr="00F37ED9" w:rsidSect="0025324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0B18"/>
    <w:multiLevelType w:val="hybridMultilevel"/>
    <w:tmpl w:val="77AEEA50"/>
    <w:lvl w:ilvl="0" w:tplc="CD4673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2AB2"/>
    <w:rsid w:val="00002A4A"/>
    <w:rsid w:val="000315B7"/>
    <w:rsid w:val="00046288"/>
    <w:rsid w:val="00047271"/>
    <w:rsid w:val="000737FC"/>
    <w:rsid w:val="000B3BE9"/>
    <w:rsid w:val="00122B47"/>
    <w:rsid w:val="00126966"/>
    <w:rsid w:val="0013377D"/>
    <w:rsid w:val="00157A5C"/>
    <w:rsid w:val="001E6EAF"/>
    <w:rsid w:val="00215157"/>
    <w:rsid w:val="00231A19"/>
    <w:rsid w:val="00253246"/>
    <w:rsid w:val="002A3B1D"/>
    <w:rsid w:val="002A405D"/>
    <w:rsid w:val="002F2D91"/>
    <w:rsid w:val="00355FD1"/>
    <w:rsid w:val="003C5F30"/>
    <w:rsid w:val="003D2C22"/>
    <w:rsid w:val="003E382F"/>
    <w:rsid w:val="00487322"/>
    <w:rsid w:val="00493BF9"/>
    <w:rsid w:val="004F0824"/>
    <w:rsid w:val="00540B90"/>
    <w:rsid w:val="00555B5A"/>
    <w:rsid w:val="00575E7D"/>
    <w:rsid w:val="00576DDB"/>
    <w:rsid w:val="00580A41"/>
    <w:rsid w:val="00590D7A"/>
    <w:rsid w:val="005A33DA"/>
    <w:rsid w:val="005A49FF"/>
    <w:rsid w:val="005B654B"/>
    <w:rsid w:val="005C58B7"/>
    <w:rsid w:val="005E6C9B"/>
    <w:rsid w:val="006236DD"/>
    <w:rsid w:val="0063093A"/>
    <w:rsid w:val="00651595"/>
    <w:rsid w:val="00665897"/>
    <w:rsid w:val="006C0CFA"/>
    <w:rsid w:val="006C3C2B"/>
    <w:rsid w:val="006E53C8"/>
    <w:rsid w:val="007053B2"/>
    <w:rsid w:val="00784555"/>
    <w:rsid w:val="007A2674"/>
    <w:rsid w:val="007B64B6"/>
    <w:rsid w:val="007C6CBD"/>
    <w:rsid w:val="007E2610"/>
    <w:rsid w:val="007F5F19"/>
    <w:rsid w:val="0084028F"/>
    <w:rsid w:val="0088057E"/>
    <w:rsid w:val="008D5954"/>
    <w:rsid w:val="008E540A"/>
    <w:rsid w:val="009350E0"/>
    <w:rsid w:val="00944E58"/>
    <w:rsid w:val="009A30B1"/>
    <w:rsid w:val="009C0F3B"/>
    <w:rsid w:val="009F045E"/>
    <w:rsid w:val="00A06590"/>
    <w:rsid w:val="00A622E0"/>
    <w:rsid w:val="00A750AE"/>
    <w:rsid w:val="00A8134B"/>
    <w:rsid w:val="00AC42C6"/>
    <w:rsid w:val="00AE22CA"/>
    <w:rsid w:val="00B011D3"/>
    <w:rsid w:val="00B042F1"/>
    <w:rsid w:val="00B541C5"/>
    <w:rsid w:val="00B96716"/>
    <w:rsid w:val="00BD4E80"/>
    <w:rsid w:val="00BE51A7"/>
    <w:rsid w:val="00C00188"/>
    <w:rsid w:val="00C02AB2"/>
    <w:rsid w:val="00C15E84"/>
    <w:rsid w:val="00C15EC8"/>
    <w:rsid w:val="00C21535"/>
    <w:rsid w:val="00C2775C"/>
    <w:rsid w:val="00C545AA"/>
    <w:rsid w:val="00C60F92"/>
    <w:rsid w:val="00CB4B61"/>
    <w:rsid w:val="00CB71A7"/>
    <w:rsid w:val="00D31978"/>
    <w:rsid w:val="00DB1D47"/>
    <w:rsid w:val="00DC26A3"/>
    <w:rsid w:val="00DF10A6"/>
    <w:rsid w:val="00E321A1"/>
    <w:rsid w:val="00E3591E"/>
    <w:rsid w:val="00E37391"/>
    <w:rsid w:val="00E70474"/>
    <w:rsid w:val="00E76255"/>
    <w:rsid w:val="00EB1B38"/>
    <w:rsid w:val="00EC5A03"/>
    <w:rsid w:val="00EF6485"/>
    <w:rsid w:val="00F00ED5"/>
    <w:rsid w:val="00F37ED9"/>
    <w:rsid w:val="00FB3085"/>
    <w:rsid w:val="00FE573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5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Nataliya</cp:lastModifiedBy>
  <cp:revision>25</cp:revision>
  <cp:lastPrinted>2019-11-20T06:22:00Z</cp:lastPrinted>
  <dcterms:created xsi:type="dcterms:W3CDTF">2013-10-23T11:06:00Z</dcterms:created>
  <dcterms:modified xsi:type="dcterms:W3CDTF">2020-02-28T09:01:00Z</dcterms:modified>
</cp:coreProperties>
</file>