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2" w:rsidRDefault="002171E2" w:rsidP="0021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36"/>
          <w:szCs w:val="36"/>
        </w:rPr>
      </w:pPr>
      <w:r w:rsidRPr="002171E2">
        <w:rPr>
          <w:b/>
          <w:i/>
          <w:sz w:val="36"/>
          <w:szCs w:val="36"/>
        </w:rPr>
        <w:t>Лекция 5. Дискретные случайные величины.</w:t>
      </w:r>
    </w:p>
    <w:p w:rsidR="002171E2" w:rsidRPr="002171E2" w:rsidRDefault="002171E2" w:rsidP="00217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pacing w:val="-2"/>
          <w:sz w:val="36"/>
          <w:szCs w:val="36"/>
        </w:rPr>
      </w:pPr>
    </w:p>
    <w:p w:rsidR="002171E2" w:rsidRDefault="002171E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2171E2">
        <w:rPr>
          <w:rFonts w:ascii="Times New Roman" w:hAnsi="Times New Roman" w:cs="Times New Roman"/>
          <w:sz w:val="36"/>
          <w:szCs w:val="36"/>
        </w:rPr>
        <w:t>Вероятностный смысл математического ожидания</w:t>
      </w:r>
      <w:r>
        <w:rPr>
          <w:rFonts w:ascii="Times New Roman" w:hAnsi="Times New Roman" w:cs="Times New Roman"/>
          <w:b w:val="0"/>
          <w:sz w:val="36"/>
          <w:szCs w:val="36"/>
        </w:rPr>
        <w:t xml:space="preserve"> –  м</w:t>
      </w:r>
      <w:r w:rsidRPr="002171E2">
        <w:rPr>
          <w:rFonts w:ascii="Times New Roman" w:hAnsi="Times New Roman" w:cs="Times New Roman"/>
          <w:b w:val="0"/>
          <w:sz w:val="36"/>
          <w:szCs w:val="36"/>
        </w:rPr>
        <w:t xml:space="preserve">атематическое ожидание характеризует среднее ожидаемое значение случайной величины, т.е. приближенно равно ее среднему значению. </w:t>
      </w:r>
    </w:p>
    <w:p w:rsidR="002171E2" w:rsidRDefault="002171E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36"/>
          <w:szCs w:val="36"/>
        </w:rPr>
      </w:pPr>
      <w:r w:rsidRPr="002171E2">
        <w:rPr>
          <w:rFonts w:ascii="Times New Roman" w:hAnsi="Times New Roman" w:cs="Times New Roman"/>
          <w:b w:val="0"/>
          <w:sz w:val="36"/>
          <w:szCs w:val="36"/>
        </w:rPr>
        <w:t xml:space="preserve">Иногда знания этой характеристики достаточно для решения задачи. </w:t>
      </w:r>
    </w:p>
    <w:p w:rsidR="002171E2" w:rsidRPr="002171E2" w:rsidRDefault="002171E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Cs w:val="0"/>
          <w:sz w:val="36"/>
          <w:szCs w:val="36"/>
        </w:rPr>
      </w:pPr>
      <w:r w:rsidRPr="002171E2">
        <w:rPr>
          <w:rFonts w:ascii="Times New Roman" w:hAnsi="Times New Roman" w:cs="Times New Roman"/>
          <w:b w:val="0"/>
          <w:sz w:val="36"/>
          <w:szCs w:val="36"/>
        </w:rPr>
        <w:t>Например, при оценке покупательной способности населения вполне может хватить знания среднего дохода, при анализе выгодности двух видов деятельности можно ограничиться сравнением их средних прибыльностей. Знание того, что выпускники данного университета зарабатывают в среднем больше выпускников другого, может послужить основанием для принятия решения о поступлении в данный ВУЗ и т.п.</w:t>
      </w:r>
    </w:p>
    <w:p w:rsidR="002171E2" w:rsidRDefault="002171E2" w:rsidP="002171E2">
      <w:pPr>
        <w:shd w:val="clear" w:color="auto" w:fill="FFFFFF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ОПР. 1 </w:t>
      </w:r>
      <w:r w:rsidRPr="002171E2">
        <w:rPr>
          <w:b/>
          <w:sz w:val="36"/>
          <w:szCs w:val="36"/>
          <w:u w:val="single"/>
        </w:rPr>
        <w:t>Дискретной (прерывной)</w:t>
      </w:r>
      <w:r w:rsidRPr="002171E2">
        <w:rPr>
          <w:sz w:val="36"/>
          <w:szCs w:val="36"/>
        </w:rPr>
        <w:t xml:space="preserve"> случайной величиной называют случайную величину, которая принимает конечное или бесконечное (но счетное) число отдельных, изолированных возможных значений с определенными вероятностями. </w:t>
      </w:r>
    </w:p>
    <w:p w:rsidR="002171E2" w:rsidRPr="002171E2" w:rsidRDefault="002171E2" w:rsidP="002171E2">
      <w:pPr>
        <w:shd w:val="clear" w:color="auto" w:fill="FFFFFF"/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Число студентов на лекции – дискретная случайная величина.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ОПР. 2 </w:t>
      </w:r>
      <w:r w:rsidRPr="002171E2">
        <w:rPr>
          <w:b/>
          <w:sz w:val="36"/>
          <w:szCs w:val="36"/>
          <w:u w:val="single"/>
        </w:rPr>
        <w:t>Математическое ожидание</w:t>
      </w:r>
      <w:r w:rsidRPr="002171E2">
        <w:rPr>
          <w:sz w:val="36"/>
          <w:szCs w:val="36"/>
        </w:rPr>
        <w:t xml:space="preserve"> </w:t>
      </w:r>
      <w:r w:rsidRPr="002171E2">
        <w:rPr>
          <w:b/>
          <w:sz w:val="36"/>
          <w:szCs w:val="36"/>
        </w:rPr>
        <w:t>дискретной</w:t>
      </w:r>
      <w:r w:rsidRPr="002171E2">
        <w:rPr>
          <w:sz w:val="36"/>
          <w:szCs w:val="36"/>
        </w:rPr>
        <w:t xml:space="preserve"> случайной величины определяется соотношением:</w:t>
      </w:r>
    </w:p>
    <w:p w:rsid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32"/>
          <w:sz w:val="36"/>
          <w:szCs w:val="36"/>
        </w:rPr>
        <w:object w:dxaOrig="607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65pt;height:39.45pt" o:ole="" fillcolor="window">
            <v:imagedata r:id="rId6" o:title=""/>
          </v:shape>
          <o:OLEObject Type="Embed" ProgID="Equation.3" ShapeID="_x0000_i1025" DrawAspect="Content" ObjectID="_1603556688" r:id="rId7"/>
        </w:object>
      </w:r>
      <w:r w:rsidRPr="002171E2">
        <w:rPr>
          <w:sz w:val="36"/>
          <w:szCs w:val="36"/>
        </w:rPr>
        <w:t xml:space="preserve">, где    </w:t>
      </w:r>
      <w:r w:rsidRPr="002171E2">
        <w:rPr>
          <w:position w:val="-32"/>
          <w:sz w:val="36"/>
          <w:szCs w:val="36"/>
          <w:lang w:val="en-US"/>
        </w:rPr>
        <w:object w:dxaOrig="1125" w:dyaOrig="795">
          <v:shape id="_x0000_i1026" type="#_x0000_t75" style="width:56.35pt;height:39.45pt" o:ole="" fillcolor="window">
            <v:imagedata r:id="rId8" o:title=""/>
          </v:shape>
          <o:OLEObject Type="Embed" ProgID="Equation.3" ShapeID="_x0000_i1026" DrawAspect="Content" ObjectID="_1603556689" r:id="rId9"/>
        </w:object>
      </w:r>
      <w:r w:rsidRPr="002171E2">
        <w:rPr>
          <w:sz w:val="36"/>
          <w:szCs w:val="36"/>
        </w:rPr>
        <w:t>.</w:t>
      </w:r>
    </w:p>
    <w:p w:rsidR="00D902D0" w:rsidRPr="00D902D0" w:rsidRDefault="00D902D0" w:rsidP="00D902D0">
      <w:pPr>
        <w:ind w:firstLine="709"/>
        <w:jc w:val="both"/>
        <w:rPr>
          <w:sz w:val="36"/>
          <w:szCs w:val="36"/>
        </w:rPr>
      </w:pPr>
      <w:r w:rsidRPr="00D902D0">
        <w:rPr>
          <w:sz w:val="36"/>
          <w:szCs w:val="36"/>
        </w:rPr>
        <w:t>М</w:t>
      </w:r>
      <w:r w:rsidRPr="00D902D0">
        <w:rPr>
          <w:sz w:val="36"/>
          <w:szCs w:val="36"/>
        </w:rPr>
        <w:t xml:space="preserve"> </w:t>
      </w:r>
      <w:r w:rsidRPr="00D902D0">
        <w:rPr>
          <w:sz w:val="36"/>
          <w:szCs w:val="36"/>
        </w:rPr>
        <w:t>(</w:t>
      </w:r>
      <m:oMath>
        <m:sSup>
          <m:sSupPr>
            <m:ctrlPr>
              <w:rPr>
                <w:rFonts w:ascii="Cambria Math" w:hAnsi="Cambria Math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  <w:r w:rsidRPr="00D902D0">
        <w:rPr>
          <w:sz w:val="36"/>
          <w:szCs w:val="36"/>
        </w:rPr>
        <w:t>)=</w:t>
      </w:r>
      <m:oMath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р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</m:sSub>
      </m:oMath>
      <w:r w:rsidRPr="00D902D0">
        <w:rPr>
          <w:sz w:val="36"/>
          <w:szCs w:val="36"/>
        </w:rPr>
        <w:t>+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6"/>
            <w:szCs w:val="36"/>
          </w:rPr>
          <m:t>+</m:t>
        </m:r>
        <m:sSubSup>
          <m:sSubSupPr>
            <m:ctrlPr>
              <w:rPr>
                <w:rFonts w:ascii="Cambria Math" w:hAnsi="Cambria Math"/>
                <w:sz w:val="36"/>
                <w:szCs w:val="3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х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sz w:val="36"/>
                <w:szCs w:val="3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b>
        </m:sSub>
      </m:oMath>
      <w:r w:rsidRPr="00D902D0">
        <w:rPr>
          <w:sz w:val="36"/>
          <w:szCs w:val="36"/>
        </w:rPr>
        <w:t>+……..</w:t>
      </w:r>
    </w:p>
    <w:p w:rsidR="00534CE4" w:rsidRPr="002171E2" w:rsidRDefault="00534CE4" w:rsidP="002171E2">
      <w:pPr>
        <w:ind w:firstLine="709"/>
        <w:jc w:val="both"/>
        <w:rPr>
          <w:sz w:val="36"/>
          <w:szCs w:val="36"/>
        </w:rPr>
      </w:pPr>
      <w:bookmarkStart w:id="0" w:name="_GoBack"/>
      <w:bookmarkEnd w:id="0"/>
    </w:p>
    <w:p w:rsidR="002171E2" w:rsidRPr="002171E2" w:rsidRDefault="002171E2" w:rsidP="002171E2">
      <w:pPr>
        <w:shd w:val="clear" w:color="auto" w:fill="FFFFFF"/>
        <w:ind w:firstLine="709"/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ОПР. 3 </w:t>
      </w:r>
      <w:r w:rsidRPr="002171E2">
        <w:rPr>
          <w:b/>
          <w:sz w:val="36"/>
          <w:szCs w:val="36"/>
          <w:u w:val="single"/>
        </w:rPr>
        <w:t>Непрерывной случайной величиной</w:t>
      </w:r>
      <w:r w:rsidRPr="00743783">
        <w:rPr>
          <w:iCs/>
          <w:color w:val="000000"/>
          <w:sz w:val="28"/>
          <w:szCs w:val="28"/>
        </w:rPr>
        <w:t xml:space="preserve"> </w:t>
      </w:r>
      <w:r w:rsidRPr="002171E2">
        <w:rPr>
          <w:sz w:val="36"/>
          <w:szCs w:val="36"/>
        </w:rPr>
        <w:t>называют случайную величину, которая может принимать любые значения на числовом интервале.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Математическое ожидание </w:t>
      </w:r>
      <w:r w:rsidRPr="002171E2">
        <w:rPr>
          <w:b/>
          <w:sz w:val="36"/>
          <w:szCs w:val="36"/>
        </w:rPr>
        <w:t>непрерывной</w:t>
      </w:r>
      <w:r w:rsidRPr="002171E2">
        <w:rPr>
          <w:sz w:val="36"/>
          <w:szCs w:val="36"/>
        </w:rPr>
        <w:t xml:space="preserve"> случайной величины равно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lastRenderedPageBreak/>
        <w:tab/>
      </w: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  <w:r w:rsidRPr="002171E2">
        <w:rPr>
          <w:position w:val="-30"/>
          <w:sz w:val="36"/>
          <w:szCs w:val="36"/>
        </w:rPr>
        <w:object w:dxaOrig="2055" w:dyaOrig="735">
          <v:shape id="_x0000_i1027" type="#_x0000_t75" style="width:102.7pt;height:36.95pt" o:ole="">
            <v:imagedata r:id="rId10" o:title=""/>
          </v:shape>
          <o:OLEObject Type="Embed" ProgID="Equation.3" ShapeID="_x0000_i1027" DrawAspect="Content" ObjectID="_1603556690" r:id="rId11"/>
        </w:object>
      </w:r>
    </w:p>
    <w:p w:rsid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где </w:t>
      </w:r>
      <w:r w:rsidRPr="002171E2">
        <w:rPr>
          <w:position w:val="-10"/>
          <w:sz w:val="36"/>
          <w:szCs w:val="36"/>
        </w:rPr>
        <w:object w:dxaOrig="540" w:dyaOrig="315">
          <v:shape id="_x0000_i1028" type="#_x0000_t75" style="width:26.9pt;height:15.65pt" o:ole="">
            <v:imagedata r:id="rId12" o:title=""/>
          </v:shape>
          <o:OLEObject Type="Embed" ProgID="Equation.3" ShapeID="_x0000_i1028" DrawAspect="Content" ObjectID="_1603556691" r:id="rId13"/>
        </w:object>
      </w:r>
      <w:r w:rsidRPr="002171E2">
        <w:rPr>
          <w:sz w:val="36"/>
          <w:szCs w:val="36"/>
        </w:rPr>
        <w:t xml:space="preserve"> - плотность вероятности.</w:t>
      </w:r>
    </w:p>
    <w:p w:rsidR="002171E2" w:rsidRPr="002171E2" w:rsidRDefault="002171E2" w:rsidP="002171E2">
      <w:pPr>
        <w:ind w:firstLine="709"/>
        <w:jc w:val="both"/>
        <w:rPr>
          <w:b/>
          <w:sz w:val="36"/>
          <w:szCs w:val="36"/>
        </w:rPr>
      </w:pPr>
      <w:r w:rsidRPr="002171E2">
        <w:rPr>
          <w:b/>
          <w:sz w:val="36"/>
          <w:szCs w:val="36"/>
        </w:rPr>
        <w:t xml:space="preserve">Свойства математического ожидания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Прежде чем формулировать свойства математического ожидания необходимо пояснить смысл арифметических операций </w:t>
      </w:r>
      <w:r w:rsidRPr="002171E2">
        <w:rPr>
          <w:position w:val="-4"/>
          <w:sz w:val="36"/>
          <w:szCs w:val="36"/>
        </w:rPr>
        <w:object w:dxaOrig="825" w:dyaOrig="300">
          <v:shape id="_x0000_i1029" type="#_x0000_t75" style="width:41.3pt;height:15.05pt" o:ole="" fillcolor="window">
            <v:imagedata r:id="rId14" o:title=""/>
          </v:shape>
          <o:OLEObject Type="Embed" ProgID="Equation.3" ShapeID="_x0000_i1029" DrawAspect="Content" ObjectID="_1603556692" r:id="rId15"/>
        </w:object>
      </w:r>
      <w:r w:rsidRPr="002171E2">
        <w:rPr>
          <w:sz w:val="36"/>
          <w:szCs w:val="36"/>
        </w:rPr>
        <w:t xml:space="preserve">, </w:t>
      </w:r>
      <w:r w:rsidRPr="002171E2">
        <w:rPr>
          <w:position w:val="-4"/>
          <w:sz w:val="36"/>
          <w:szCs w:val="36"/>
        </w:rPr>
        <w:object w:dxaOrig="795" w:dyaOrig="300">
          <v:shape id="_x0000_i1030" type="#_x0000_t75" style="width:39.45pt;height:15.05pt" o:ole="" fillcolor="window">
            <v:imagedata r:id="rId16" o:title=""/>
          </v:shape>
          <o:OLEObject Type="Embed" ProgID="Equation.3" ShapeID="_x0000_i1030" DrawAspect="Content" ObjectID="_1603556693" r:id="rId17"/>
        </w:object>
      </w:r>
      <w:r w:rsidRPr="002171E2">
        <w:rPr>
          <w:sz w:val="36"/>
          <w:szCs w:val="36"/>
        </w:rPr>
        <w:t xml:space="preserve">, </w:t>
      </w:r>
      <w:r w:rsidRPr="002171E2">
        <w:rPr>
          <w:position w:val="-4"/>
          <w:sz w:val="36"/>
          <w:szCs w:val="36"/>
        </w:rPr>
        <w:object w:dxaOrig="675" w:dyaOrig="300">
          <v:shape id="_x0000_i1031" type="#_x0000_t75" style="width:33.8pt;height:15.05pt" o:ole="" fillcolor="window">
            <v:imagedata r:id="rId18" o:title=""/>
          </v:shape>
          <o:OLEObject Type="Embed" ProgID="Equation.3" ShapeID="_x0000_i1031" DrawAspect="Content" ObjectID="_1603556694" r:id="rId19"/>
        </w:object>
      </w:r>
      <w:r w:rsidRPr="002171E2">
        <w:rPr>
          <w:sz w:val="36"/>
          <w:szCs w:val="36"/>
        </w:rPr>
        <w:t xml:space="preserve"> и т.п., где </w:t>
      </w:r>
      <w:r w:rsidRPr="002171E2">
        <w:rPr>
          <w:position w:val="-4"/>
          <w:sz w:val="36"/>
          <w:szCs w:val="36"/>
        </w:rPr>
        <w:object w:dxaOrig="315" w:dyaOrig="300">
          <v:shape id="_x0000_i1032" type="#_x0000_t75" style="width:15.65pt;height:15.05pt" o:ole="" fillcolor="window">
            <v:imagedata r:id="rId20" o:title=""/>
          </v:shape>
          <o:OLEObject Type="Embed" ProgID="Equation.3" ShapeID="_x0000_i1032" DrawAspect="Content" ObjectID="_1603556695" r:id="rId21"/>
        </w:object>
      </w:r>
      <w:r w:rsidRPr="002171E2">
        <w:rPr>
          <w:sz w:val="36"/>
          <w:szCs w:val="36"/>
        </w:rPr>
        <w:t xml:space="preserve"> и </w:t>
      </w:r>
      <w:r w:rsidRPr="002171E2">
        <w:rPr>
          <w:position w:val="-4"/>
          <w:sz w:val="36"/>
          <w:szCs w:val="36"/>
        </w:rPr>
        <w:object w:dxaOrig="255" w:dyaOrig="300">
          <v:shape id="_x0000_i1033" type="#_x0000_t75" style="width:12.5pt;height:15.05pt" o:ole="" fillcolor="window">
            <v:imagedata r:id="rId22" o:title=""/>
          </v:shape>
          <o:OLEObject Type="Embed" ProgID="Equation.3" ShapeID="_x0000_i1033" DrawAspect="Content" ObjectID="_1603556696" r:id="rId23"/>
        </w:object>
      </w:r>
      <w:r w:rsidRPr="002171E2">
        <w:rPr>
          <w:sz w:val="36"/>
          <w:szCs w:val="36"/>
        </w:rPr>
        <w:t xml:space="preserve"> – дискретные случайные величины.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Например, под суммой </w:t>
      </w:r>
      <w:r w:rsidRPr="002171E2">
        <w:rPr>
          <w:position w:val="-4"/>
          <w:sz w:val="36"/>
          <w:szCs w:val="36"/>
        </w:rPr>
        <w:object w:dxaOrig="825" w:dyaOrig="300">
          <v:shape id="_x0000_i1034" type="#_x0000_t75" style="width:41.3pt;height:15.05pt" o:ole="" fillcolor="window">
            <v:imagedata r:id="rId14" o:title=""/>
          </v:shape>
          <o:OLEObject Type="Embed" ProgID="Equation.3" ShapeID="_x0000_i1034" DrawAspect="Content" ObjectID="_1603556697" r:id="rId24"/>
        </w:object>
      </w:r>
      <w:r w:rsidRPr="002171E2">
        <w:rPr>
          <w:sz w:val="36"/>
          <w:szCs w:val="36"/>
        </w:rPr>
        <w:t xml:space="preserve"> понимается случайная величина </w:t>
      </w:r>
      <w:r w:rsidRPr="002171E2">
        <w:rPr>
          <w:position w:val="-4"/>
          <w:sz w:val="36"/>
          <w:szCs w:val="36"/>
        </w:rPr>
        <w:object w:dxaOrig="285" w:dyaOrig="300">
          <v:shape id="_x0000_i1035" type="#_x0000_t75" style="width:14.4pt;height:15.05pt" o:ole="" fillcolor="window">
            <v:imagedata r:id="rId25" o:title=""/>
          </v:shape>
          <o:OLEObject Type="Embed" ProgID="Equation.3" ShapeID="_x0000_i1035" DrawAspect="Content" ObjectID="_1603556698" r:id="rId26"/>
        </w:object>
      </w:r>
      <w:r w:rsidRPr="002171E2">
        <w:rPr>
          <w:sz w:val="36"/>
          <w:szCs w:val="36"/>
        </w:rPr>
        <w:t xml:space="preserve">, значениями которой являются все допустимые суммы </w:t>
      </w:r>
      <w:r w:rsidRPr="002171E2">
        <w:rPr>
          <w:position w:val="-16"/>
          <w:sz w:val="36"/>
          <w:szCs w:val="36"/>
        </w:rPr>
        <w:object w:dxaOrig="1545" w:dyaOrig="435">
          <v:shape id="_x0000_i1036" type="#_x0000_t75" style="width:77pt;height:21.9pt" o:ole="" fillcolor="window">
            <v:imagedata r:id="rId27" o:title=""/>
          </v:shape>
          <o:OLEObject Type="Embed" ProgID="Equation.3" ShapeID="_x0000_i1036" DrawAspect="Content" ObjectID="_1603556699" r:id="rId28"/>
        </w:object>
      </w:r>
      <w:r w:rsidRPr="002171E2">
        <w:rPr>
          <w:sz w:val="36"/>
          <w:szCs w:val="36"/>
        </w:rPr>
        <w:t xml:space="preserve">, где </w:t>
      </w:r>
      <w:r w:rsidRPr="002171E2">
        <w:rPr>
          <w:position w:val="-12"/>
          <w:sz w:val="36"/>
          <w:szCs w:val="36"/>
        </w:rPr>
        <w:object w:dxaOrig="285" w:dyaOrig="405">
          <v:shape id="_x0000_i1037" type="#_x0000_t75" style="width:14.4pt;height:20.05pt" o:ole="" fillcolor="window">
            <v:imagedata r:id="rId29" o:title=""/>
          </v:shape>
          <o:OLEObject Type="Embed" ProgID="Equation.3" ShapeID="_x0000_i1037" DrawAspect="Content" ObjectID="_1603556700" r:id="rId30"/>
        </w:object>
      </w:r>
      <w:r w:rsidRPr="002171E2">
        <w:rPr>
          <w:sz w:val="36"/>
          <w:szCs w:val="36"/>
        </w:rPr>
        <w:t xml:space="preserve"> и </w:t>
      </w:r>
      <w:r w:rsidRPr="002171E2">
        <w:rPr>
          <w:position w:val="-16"/>
          <w:sz w:val="36"/>
          <w:szCs w:val="36"/>
        </w:rPr>
        <w:object w:dxaOrig="345" w:dyaOrig="435">
          <v:shape id="_x0000_i1038" type="#_x0000_t75" style="width:17.55pt;height:21.9pt" o:ole="" fillcolor="window">
            <v:imagedata r:id="rId31" o:title=""/>
          </v:shape>
          <o:OLEObject Type="Embed" ProgID="Equation.3" ShapeID="_x0000_i1038" DrawAspect="Content" ObjectID="_1603556701" r:id="rId32"/>
        </w:object>
      </w:r>
      <w:r w:rsidRPr="002171E2">
        <w:rPr>
          <w:sz w:val="36"/>
          <w:szCs w:val="36"/>
        </w:rPr>
        <w:t xml:space="preserve"> – все возможные значения соответственно случайных величин </w:t>
      </w:r>
      <w:r w:rsidRPr="002171E2">
        <w:rPr>
          <w:position w:val="-4"/>
          <w:sz w:val="36"/>
          <w:szCs w:val="36"/>
        </w:rPr>
        <w:object w:dxaOrig="315" w:dyaOrig="300">
          <v:shape id="_x0000_i1039" type="#_x0000_t75" style="width:15.65pt;height:15.05pt" o:ole="" fillcolor="window">
            <v:imagedata r:id="rId33" o:title=""/>
          </v:shape>
          <o:OLEObject Type="Embed" ProgID="Equation.3" ShapeID="_x0000_i1039" DrawAspect="Content" ObjectID="_1603556702" r:id="rId34"/>
        </w:object>
      </w:r>
      <w:r w:rsidRPr="002171E2">
        <w:rPr>
          <w:sz w:val="36"/>
          <w:szCs w:val="36"/>
        </w:rPr>
        <w:t xml:space="preserve"> и </w:t>
      </w:r>
      <w:r w:rsidRPr="002171E2">
        <w:rPr>
          <w:position w:val="-4"/>
          <w:sz w:val="36"/>
          <w:szCs w:val="36"/>
        </w:rPr>
        <w:object w:dxaOrig="255" w:dyaOrig="300">
          <v:shape id="_x0000_i1040" type="#_x0000_t75" style="width:12.5pt;height:15.05pt" o:ole="" fillcolor="window">
            <v:imagedata r:id="rId35" o:title=""/>
          </v:shape>
          <o:OLEObject Type="Embed" ProgID="Equation.3" ShapeID="_x0000_i1040" DrawAspect="Content" ObjectID="_1603556703" r:id="rId36"/>
        </w:object>
      </w:r>
      <w:r w:rsidRPr="002171E2">
        <w:rPr>
          <w:sz w:val="36"/>
          <w:szCs w:val="36"/>
        </w:rPr>
        <w:t xml:space="preserve">.  </w:t>
      </w:r>
    </w:p>
    <w:p w:rsidR="002171E2" w:rsidRPr="002171E2" w:rsidRDefault="002171E2" w:rsidP="002171E2">
      <w:pPr>
        <w:ind w:firstLine="709"/>
        <w:jc w:val="both"/>
        <w:outlineLvl w:val="0"/>
        <w:rPr>
          <w:i/>
          <w:sz w:val="36"/>
          <w:szCs w:val="36"/>
        </w:rPr>
      </w:pPr>
      <w:r w:rsidRPr="002171E2">
        <w:rPr>
          <w:b/>
          <w:i/>
          <w:sz w:val="36"/>
          <w:szCs w:val="36"/>
        </w:rPr>
        <w:t>Свойства математического ожидания:</w:t>
      </w:r>
    </w:p>
    <w:p w:rsidR="002171E2" w:rsidRPr="002171E2" w:rsidRDefault="002171E2" w:rsidP="002171E2">
      <w:pPr>
        <w:numPr>
          <w:ilvl w:val="0"/>
          <w:numId w:val="1"/>
        </w:numPr>
        <w:ind w:left="0"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Математическое ожидание постоянной величины </w:t>
      </w:r>
      <w:r w:rsidRPr="002171E2">
        <w:rPr>
          <w:position w:val="-6"/>
          <w:sz w:val="36"/>
          <w:szCs w:val="36"/>
        </w:rPr>
        <w:object w:dxaOrig="285" w:dyaOrig="315">
          <v:shape id="_x0000_i1041" type="#_x0000_t75" style="width:14.4pt;height:15.65pt" o:ole="" fillcolor="window">
            <v:imagedata r:id="rId37" o:title=""/>
          </v:shape>
          <o:OLEObject Type="Embed" ProgID="Equation.3" ShapeID="_x0000_i1041" DrawAspect="Content" ObjectID="_1603556704" r:id="rId38"/>
        </w:object>
      </w:r>
      <w:r w:rsidRPr="002171E2">
        <w:rPr>
          <w:sz w:val="36"/>
          <w:szCs w:val="36"/>
        </w:rPr>
        <w:t xml:space="preserve"> равно этой величине.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  <w:t xml:space="preserve"> </w:t>
      </w:r>
      <w:r w:rsidRPr="002171E2">
        <w:rPr>
          <w:position w:val="-12"/>
          <w:sz w:val="36"/>
          <w:szCs w:val="36"/>
        </w:rPr>
        <w:object w:dxaOrig="2160" w:dyaOrig="375">
          <v:shape id="_x0000_i1042" type="#_x0000_t75" style="width:108.3pt;height:18.8pt" o:ole="" fillcolor="window">
            <v:imagedata r:id="rId39" o:title=""/>
          </v:shape>
          <o:OLEObject Type="Embed" ProgID="Equation.3" ShapeID="_x0000_i1042" DrawAspect="Content" ObjectID="_1603556705" r:id="rId40"/>
        </w:objec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numPr>
          <w:ilvl w:val="0"/>
          <w:numId w:val="1"/>
        </w:numPr>
        <w:ind w:left="0"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Математическое ожидание суммы (разности) двух или нескольких случайных величин </w:t>
      </w:r>
      <w:r w:rsidRPr="002171E2">
        <w:rPr>
          <w:position w:val="-4"/>
          <w:sz w:val="36"/>
          <w:szCs w:val="36"/>
        </w:rPr>
        <w:object w:dxaOrig="315" w:dyaOrig="300">
          <v:shape id="_x0000_i1043" type="#_x0000_t75" style="width:15.65pt;height:15.05pt" o:ole="" fillcolor="window">
            <v:imagedata r:id="rId41" o:title=""/>
          </v:shape>
          <o:OLEObject Type="Embed" ProgID="Equation.3" ShapeID="_x0000_i1043" DrawAspect="Content" ObjectID="_1603556706" r:id="rId42"/>
        </w:object>
      </w:r>
      <w:r w:rsidRPr="002171E2">
        <w:rPr>
          <w:sz w:val="36"/>
          <w:szCs w:val="36"/>
        </w:rPr>
        <w:t xml:space="preserve"> и </w:t>
      </w:r>
      <w:r w:rsidRPr="002171E2">
        <w:rPr>
          <w:position w:val="-4"/>
          <w:sz w:val="36"/>
          <w:szCs w:val="36"/>
        </w:rPr>
        <w:object w:dxaOrig="255" w:dyaOrig="300">
          <v:shape id="_x0000_i1044" type="#_x0000_t75" style="width:12.5pt;height:15.05pt" o:ole="" fillcolor="window">
            <v:imagedata r:id="rId43" o:title=""/>
          </v:shape>
          <o:OLEObject Type="Embed" ProgID="Equation.3" ShapeID="_x0000_i1044" DrawAspect="Content" ObjectID="_1603556707" r:id="rId44"/>
        </w:object>
      </w:r>
      <w:r w:rsidRPr="002171E2">
        <w:rPr>
          <w:sz w:val="36"/>
          <w:szCs w:val="36"/>
        </w:rPr>
        <w:t xml:space="preserve"> равно сумме (разности) их математических ожиданий:</w:t>
      </w:r>
    </w:p>
    <w:p w:rsidR="002171E2" w:rsidRPr="002171E2" w:rsidRDefault="002171E2" w:rsidP="002171E2">
      <w:pPr>
        <w:ind w:firstLine="709"/>
        <w:jc w:val="both"/>
        <w:rPr>
          <w:b/>
          <w:sz w:val="36"/>
          <w:szCs w:val="36"/>
        </w:rPr>
      </w:pPr>
      <w:r w:rsidRPr="002171E2">
        <w:rPr>
          <w:b/>
          <w:position w:val="-10"/>
          <w:sz w:val="36"/>
          <w:szCs w:val="36"/>
        </w:rPr>
        <w:object w:dxaOrig="2940" w:dyaOrig="345">
          <v:shape id="_x0000_i1045" type="#_x0000_t75" style="width:147.15pt;height:17.55pt" o:ole="" fillcolor="window">
            <v:imagedata r:id="rId45" o:title=""/>
          </v:shape>
          <o:OLEObject Type="Embed" ProgID="Equation.3" ShapeID="_x0000_i1045" DrawAspect="Content" ObjectID="_1603556708" r:id="rId46"/>
        </w:object>
      </w:r>
      <w:r w:rsidRPr="002171E2">
        <w:rPr>
          <w:b/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Следствие. Если </w:t>
      </w:r>
      <w:r w:rsidRPr="002171E2">
        <w:rPr>
          <w:position w:val="-6"/>
          <w:sz w:val="36"/>
          <w:szCs w:val="36"/>
        </w:rPr>
        <w:object w:dxaOrig="285" w:dyaOrig="315">
          <v:shape id="_x0000_i1046" type="#_x0000_t75" style="width:14.4pt;height:15.65pt" o:ole="" fillcolor="window">
            <v:imagedata r:id="rId37" o:title=""/>
          </v:shape>
          <o:OLEObject Type="Embed" ProgID="Equation.3" ShapeID="_x0000_i1046" DrawAspect="Content" ObjectID="_1603556709" r:id="rId47"/>
        </w:object>
      </w:r>
      <w:r w:rsidRPr="002171E2">
        <w:rPr>
          <w:sz w:val="36"/>
          <w:szCs w:val="36"/>
        </w:rPr>
        <w:t xml:space="preserve"> – постоянная величина, то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12"/>
          <w:sz w:val="36"/>
          <w:szCs w:val="36"/>
        </w:rPr>
        <w:object w:dxaOrig="2955" w:dyaOrig="375">
          <v:shape id="_x0000_i1047" type="#_x0000_t75" style="width:147.75pt;height:18.8pt" o:ole="" fillcolor="window">
            <v:imagedata r:id="rId48" o:title=""/>
          </v:shape>
          <o:OLEObject Type="Embed" ProgID="Equation.3" ShapeID="_x0000_i1047" DrawAspect="Content" ObjectID="_1603556710" r:id="rId49"/>
        </w:object>
      </w:r>
    </w:p>
    <w:p w:rsidR="002171E2" w:rsidRPr="002171E2" w:rsidRDefault="002171E2" w:rsidP="002171E2">
      <w:pPr>
        <w:numPr>
          <w:ilvl w:val="0"/>
          <w:numId w:val="1"/>
        </w:numPr>
        <w:ind w:left="0"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Математическое ожидание произведения двух </w:t>
      </w:r>
      <w:r w:rsidRPr="002171E2">
        <w:rPr>
          <w:b/>
          <w:sz w:val="36"/>
          <w:szCs w:val="36"/>
        </w:rPr>
        <w:t>независимых</w:t>
      </w:r>
      <w:r w:rsidRPr="002171E2">
        <w:rPr>
          <w:sz w:val="36"/>
          <w:szCs w:val="36"/>
        </w:rPr>
        <w:t xml:space="preserve"> случайных величин </w:t>
      </w:r>
      <w:r w:rsidRPr="002171E2">
        <w:rPr>
          <w:position w:val="-4"/>
          <w:sz w:val="36"/>
          <w:szCs w:val="36"/>
        </w:rPr>
        <w:object w:dxaOrig="315" w:dyaOrig="300">
          <v:shape id="_x0000_i1048" type="#_x0000_t75" style="width:15.65pt;height:15.05pt" o:ole="" fillcolor="window">
            <v:imagedata r:id="rId41" o:title=""/>
          </v:shape>
          <o:OLEObject Type="Embed" ProgID="Equation.3" ShapeID="_x0000_i1048" DrawAspect="Content" ObjectID="_1603556711" r:id="rId50"/>
        </w:object>
      </w:r>
      <w:r w:rsidRPr="002171E2">
        <w:rPr>
          <w:sz w:val="36"/>
          <w:szCs w:val="36"/>
        </w:rPr>
        <w:t xml:space="preserve"> и </w:t>
      </w:r>
      <w:r w:rsidRPr="002171E2">
        <w:rPr>
          <w:position w:val="-4"/>
          <w:sz w:val="36"/>
          <w:szCs w:val="36"/>
        </w:rPr>
        <w:object w:dxaOrig="255" w:dyaOrig="300">
          <v:shape id="_x0000_i1049" type="#_x0000_t75" style="width:12.5pt;height:15.05pt" o:ole="" fillcolor="window">
            <v:imagedata r:id="rId43" o:title=""/>
          </v:shape>
          <o:OLEObject Type="Embed" ProgID="Equation.3" ShapeID="_x0000_i1049" DrawAspect="Content" ObjectID="_1603556712" r:id="rId51"/>
        </w:object>
      </w:r>
      <w:r w:rsidRPr="002171E2">
        <w:rPr>
          <w:sz w:val="36"/>
          <w:szCs w:val="36"/>
        </w:rPr>
        <w:t xml:space="preserve"> равно произведению их математических ожиданий:</w:t>
      </w:r>
    </w:p>
    <w:p w:rsidR="002171E2" w:rsidRPr="002171E2" w:rsidRDefault="002171E2" w:rsidP="002171E2">
      <w:pPr>
        <w:ind w:firstLine="709"/>
        <w:jc w:val="both"/>
        <w:rPr>
          <w:b/>
          <w:sz w:val="36"/>
          <w:szCs w:val="36"/>
        </w:rPr>
      </w:pPr>
      <w:r w:rsidRPr="002171E2">
        <w:rPr>
          <w:b/>
          <w:position w:val="-12"/>
          <w:sz w:val="36"/>
          <w:szCs w:val="36"/>
        </w:rPr>
        <w:object w:dxaOrig="3180" w:dyaOrig="375">
          <v:shape id="_x0000_i1050" type="#_x0000_t75" style="width:159.05pt;height:18.8pt" o:ole="" fillcolor="window">
            <v:imagedata r:id="rId52" o:title=""/>
          </v:shape>
          <o:OLEObject Type="Embed" ProgID="Equation.3" ShapeID="_x0000_i1050" DrawAspect="Content" ObjectID="_1603556713" r:id="rId53"/>
        </w:object>
      </w:r>
      <w:r w:rsidRPr="002171E2">
        <w:rPr>
          <w:b/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Следствие. Математическое ожидание произведения нескольких </w:t>
      </w:r>
      <w:r w:rsidRPr="002171E2">
        <w:rPr>
          <w:b/>
          <w:sz w:val="36"/>
          <w:szCs w:val="36"/>
        </w:rPr>
        <w:t>взаимно независимых</w:t>
      </w:r>
      <w:r w:rsidRPr="002171E2">
        <w:rPr>
          <w:sz w:val="36"/>
          <w:szCs w:val="36"/>
        </w:rPr>
        <w:t xml:space="preserve"> случайных величин равно произведению математических ожиданий этих величин.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Следствие. Постоянный множитель можно выносить за знак математического ожидания, т.е.</w:t>
      </w:r>
      <w:r w:rsidRPr="002171E2">
        <w:rPr>
          <w:position w:val="-12"/>
          <w:sz w:val="36"/>
          <w:szCs w:val="36"/>
        </w:rPr>
        <w:object w:dxaOrig="2505" w:dyaOrig="375">
          <v:shape id="_x0000_i1051" type="#_x0000_t75" style="width:125.2pt;height:18.8pt" o:ole="" fillcolor="window">
            <v:imagedata r:id="rId54" o:title=""/>
          </v:shape>
          <o:OLEObject Type="Embed" ProgID="Equation.3" ShapeID="_x0000_i1051" DrawAspect="Content" ObjectID="_1603556714" r:id="rId55"/>
        </w:objec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171E2">
        <w:rPr>
          <w:rFonts w:ascii="Times New Roman" w:hAnsi="Times New Roman" w:cs="Times New Roman"/>
          <w:i/>
          <w:sz w:val="36"/>
          <w:szCs w:val="36"/>
        </w:rPr>
        <w:lastRenderedPageBreak/>
        <w:t xml:space="preserve">Дисперсия случайной величины и ее свойства.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На практике часто требуется оценить рассеяние случайной величины вокруг ее среднего значения. Например, акции двух компаний могут приносить в среднем одинаковые дивиденды, однако вложение денег в одну из них может быть гораздо более рискованной операцией, чем в другую. Поэтому возникает необходимость в числовой характеристике, оценивающей разброс возможных значений случайной величины относительно ее среднего значения (математического ожидания). Такой характеристикой является </w:t>
      </w:r>
      <w:r w:rsidRPr="002171E2">
        <w:rPr>
          <w:b/>
          <w:sz w:val="36"/>
          <w:szCs w:val="36"/>
        </w:rPr>
        <w:t>дисперсия</w: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b/>
          <w:sz w:val="36"/>
          <w:szCs w:val="36"/>
        </w:rPr>
        <w:t>Дисперсией</w:t>
      </w:r>
      <w:r w:rsidRPr="002171E2">
        <w:rPr>
          <w:sz w:val="36"/>
          <w:szCs w:val="36"/>
        </w:rPr>
        <w:t xml:space="preserve"> (рассеянием) случайной величины </w:t>
      </w:r>
      <w:r w:rsidRPr="002171E2">
        <w:rPr>
          <w:position w:val="-4"/>
          <w:sz w:val="36"/>
          <w:szCs w:val="36"/>
        </w:rPr>
        <w:object w:dxaOrig="315" w:dyaOrig="300">
          <v:shape id="_x0000_i1052" type="#_x0000_t75" style="width:15.65pt;height:15.05pt" o:ole="" fillcolor="window">
            <v:imagedata r:id="rId41" o:title=""/>
          </v:shape>
          <o:OLEObject Type="Embed" ProgID="Equation.3" ShapeID="_x0000_i1052" DrawAspect="Content" ObjectID="_1603556715" r:id="rId56"/>
        </w:object>
      </w:r>
      <w:r w:rsidRPr="002171E2">
        <w:rPr>
          <w:sz w:val="36"/>
          <w:szCs w:val="36"/>
        </w:rPr>
        <w:t xml:space="preserve"> называют математическое ожидание квадрата отклонения этой величины от ее математического ожидания. </w:t>
      </w:r>
    </w:p>
    <w:p w:rsid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12"/>
          <w:sz w:val="36"/>
          <w:szCs w:val="36"/>
        </w:rPr>
        <w:object w:dxaOrig="3225" w:dyaOrig="465">
          <v:shape id="_x0000_i1053" type="#_x0000_t75" style="width:161.55pt;height:23.15pt" o:ole="" fillcolor="window">
            <v:imagedata r:id="rId57" o:title=""/>
          </v:shape>
          <o:OLEObject Type="Embed" ProgID="Equation.3" ShapeID="_x0000_i1053" DrawAspect="Content" ObjectID="_1603556716" r:id="rId58"/>
        </w:object>
      </w:r>
    </w:p>
    <w:p w:rsidR="002171E2" w:rsidRDefault="002171E2" w:rsidP="002171E2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или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b/>
          <w:sz w:val="36"/>
          <w:szCs w:val="36"/>
        </w:rPr>
        <w:object w:dxaOrig="3405" w:dyaOrig="465">
          <v:shape id="_x0000_i1054" type="#_x0000_t75" style="width:170.3pt;height:23.15pt" o:ole="" fillcolor="window">
            <v:imagedata r:id="rId59" o:title=""/>
          </v:shape>
          <o:OLEObject Type="Embed" ProgID="Equation.3" ShapeID="_x0000_i1054" DrawAspect="Content" ObjectID="_1603556717" r:id="rId60"/>
        </w:object>
      </w:r>
      <w:r>
        <w:rPr>
          <w:b/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В случае </w:t>
      </w:r>
      <w:r w:rsidRPr="002171E2">
        <w:rPr>
          <w:b/>
          <w:sz w:val="36"/>
          <w:szCs w:val="36"/>
        </w:rPr>
        <w:t>дискретной</w:t>
      </w:r>
      <w:r w:rsidRPr="002171E2">
        <w:rPr>
          <w:sz w:val="36"/>
          <w:szCs w:val="36"/>
        </w:rPr>
        <w:t xml:space="preserve"> случайной величины, имеющей закон распределения </w:t>
      </w:r>
      <w:r w:rsidRPr="002171E2">
        <w:rPr>
          <w:position w:val="-12"/>
          <w:sz w:val="36"/>
          <w:szCs w:val="36"/>
        </w:rPr>
        <w:object w:dxaOrig="945" w:dyaOrig="405">
          <v:shape id="_x0000_i1055" type="#_x0000_t75" style="width:46.95pt;height:20.05pt" o:ole="" fillcolor="window">
            <v:imagedata r:id="rId61" o:title=""/>
          </v:shape>
          <o:OLEObject Type="Embed" ProgID="Equation.3" ShapeID="_x0000_i1055" DrawAspect="Content" ObjectID="_1603556718" r:id="rId62"/>
        </w:object>
      </w:r>
      <w:r w:rsidRPr="002171E2">
        <w:rPr>
          <w:sz w:val="36"/>
          <w:szCs w:val="36"/>
        </w:rPr>
        <w:t xml:space="preserve"> </w:t>
      </w:r>
      <w:r w:rsidRPr="002171E2">
        <w:rPr>
          <w:position w:val="-12"/>
          <w:sz w:val="36"/>
          <w:szCs w:val="36"/>
        </w:rPr>
        <w:object w:dxaOrig="1575" w:dyaOrig="375">
          <v:shape id="_x0000_i1056" type="#_x0000_t75" style="width:78.9pt;height:18.8pt" o:ole="" fillcolor="window">
            <v:imagedata r:id="rId63" o:title=""/>
          </v:shape>
          <o:OLEObject Type="Embed" ProgID="Equation.3" ShapeID="_x0000_i1056" DrawAspect="Content" ObjectID="_1603556719" r:id="rId64"/>
        </w:objec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32"/>
          <w:sz w:val="36"/>
          <w:szCs w:val="36"/>
        </w:rPr>
        <w:object w:dxaOrig="3420" w:dyaOrig="795">
          <v:shape id="_x0000_i1057" type="#_x0000_t75" style="width:170.9pt;height:39.45pt" o:ole="" fillcolor="window">
            <v:imagedata r:id="rId65" o:title=""/>
          </v:shape>
          <o:OLEObject Type="Embed" ProgID="Equation.3" ShapeID="_x0000_i1057" DrawAspect="Content" ObjectID="_1603556720" r:id="rId66"/>
        </w:objec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Для </w:t>
      </w:r>
      <w:r w:rsidRPr="002171E2">
        <w:rPr>
          <w:b/>
          <w:sz w:val="36"/>
          <w:szCs w:val="36"/>
        </w:rPr>
        <w:t>непрерывной</w:t>
      </w:r>
      <w:r w:rsidRPr="002171E2">
        <w:rPr>
          <w:sz w:val="36"/>
          <w:szCs w:val="36"/>
        </w:rPr>
        <w:t xml:space="preserve"> случайной величины формула для расчета дисперсии имеет вид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  <w:r w:rsidRPr="002171E2">
        <w:rPr>
          <w:position w:val="-30"/>
          <w:sz w:val="36"/>
          <w:szCs w:val="36"/>
        </w:rPr>
        <w:object w:dxaOrig="3285" w:dyaOrig="795">
          <v:shape id="_x0000_i1058" type="#_x0000_t75" style="width:164.05pt;height:39.45pt" o:ole="">
            <v:imagedata r:id="rId67" o:title=""/>
          </v:shape>
          <o:OLEObject Type="Embed" ProgID="Equation.3" ShapeID="_x0000_i1058" DrawAspect="Content" ObjectID="_1603556721" r:id="rId68"/>
        </w:object>
      </w: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</w:p>
    <w:p w:rsidR="002171E2" w:rsidRPr="002171E2" w:rsidRDefault="002171E2" w:rsidP="002171E2">
      <w:pPr>
        <w:ind w:firstLine="709"/>
        <w:jc w:val="both"/>
        <w:rPr>
          <w:b/>
          <w:i/>
          <w:sz w:val="36"/>
          <w:szCs w:val="36"/>
        </w:rPr>
      </w:pPr>
      <w:r w:rsidRPr="002171E2">
        <w:rPr>
          <w:b/>
          <w:i/>
          <w:sz w:val="36"/>
          <w:szCs w:val="36"/>
        </w:rPr>
        <w:t>Свойства дисперсии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1.</w:t>
      </w:r>
      <w:r w:rsidRPr="002171E2">
        <w:rPr>
          <w:b/>
          <w:sz w:val="36"/>
          <w:szCs w:val="36"/>
        </w:rPr>
        <w:t xml:space="preserve"> </w:t>
      </w:r>
      <w:r w:rsidRPr="002171E2">
        <w:rPr>
          <w:sz w:val="36"/>
          <w:szCs w:val="36"/>
        </w:rPr>
        <w:t>Дисперсия постоянной величины равна нулю.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  <w:t xml:space="preserve"> </w:t>
      </w:r>
      <w:r w:rsidRPr="002171E2">
        <w:rPr>
          <w:position w:val="-10"/>
          <w:sz w:val="36"/>
          <w:szCs w:val="36"/>
        </w:rPr>
        <w:object w:dxaOrig="1245" w:dyaOrig="420">
          <v:shape id="_x0000_i1059" type="#_x0000_t75" style="width:62pt;height:21.3pt" o:ole="" fillcolor="window">
            <v:imagedata r:id="rId69" o:title=""/>
          </v:shape>
          <o:OLEObject Type="Embed" ProgID="Equation.3" ShapeID="_x0000_i1059" DrawAspect="Content" ObjectID="_1603556722" r:id="rId70"/>
        </w:objec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2.Постоянный множитель можно выносить за знак дисперсии, возводя его  в квадрат:</w:t>
      </w:r>
    </w:p>
    <w:p w:rsidR="002171E2" w:rsidRPr="002171E2" w:rsidRDefault="002171E2" w:rsidP="002171E2">
      <w:pPr>
        <w:ind w:firstLine="709"/>
        <w:jc w:val="both"/>
        <w:rPr>
          <w:b/>
          <w:sz w:val="36"/>
          <w:szCs w:val="36"/>
        </w:rPr>
      </w:pP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  <w:r w:rsidRPr="002171E2">
        <w:rPr>
          <w:b/>
          <w:sz w:val="36"/>
          <w:szCs w:val="36"/>
        </w:rPr>
        <w:t xml:space="preserve"> </w:t>
      </w:r>
      <w:r w:rsidRPr="002171E2">
        <w:rPr>
          <w:b/>
          <w:sz w:val="36"/>
          <w:szCs w:val="36"/>
        </w:rPr>
        <w:object w:dxaOrig="2325" w:dyaOrig="435">
          <v:shape id="_x0000_i1060" type="#_x0000_t75" style="width:116.45pt;height:21.9pt" o:ole="" fillcolor="window">
            <v:imagedata r:id="rId71" o:title=""/>
          </v:shape>
          <o:OLEObject Type="Embed" ProgID="Equation.3" ShapeID="_x0000_i1060" DrawAspect="Content" ObjectID="_1603556723" r:id="rId72"/>
        </w:object>
      </w:r>
      <w:r w:rsidRPr="002171E2">
        <w:rPr>
          <w:b/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3. Дисперсия суммы (разности) двух независимых случайных величин равна сумме дисперсий этих величин:</w:t>
      </w:r>
    </w:p>
    <w:p w:rsidR="002171E2" w:rsidRPr="002171E2" w:rsidRDefault="002171E2" w:rsidP="002171E2">
      <w:pPr>
        <w:ind w:firstLine="709"/>
        <w:jc w:val="both"/>
        <w:rPr>
          <w:b/>
          <w:sz w:val="36"/>
          <w:szCs w:val="36"/>
        </w:rPr>
      </w:pPr>
      <w:r w:rsidRPr="002171E2">
        <w:rPr>
          <w:b/>
          <w:position w:val="-10"/>
          <w:sz w:val="36"/>
          <w:szCs w:val="36"/>
        </w:rPr>
        <w:object w:dxaOrig="3390" w:dyaOrig="420">
          <v:shape id="_x0000_i1061" type="#_x0000_t75" style="width:169.65pt;height:21.3pt" o:ole="" fillcolor="window">
            <v:imagedata r:id="rId73" o:title=""/>
          </v:shape>
          <o:OLEObject Type="Embed" ProgID="Equation.3" ShapeID="_x0000_i1061" DrawAspect="Content" ObjectID="_1603556724" r:id="rId74"/>
        </w:object>
      </w:r>
      <w:r w:rsidRPr="002171E2">
        <w:rPr>
          <w:b/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lastRenderedPageBreak/>
        <w:t>Следствие 1. Дисперсия суммы нескольких взаимно независимых случайных величин равна сумме дисперсий этих величин.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Следствие 2. Если </w:t>
      </w:r>
      <w:r w:rsidRPr="002171E2">
        <w:rPr>
          <w:position w:val="-6"/>
          <w:sz w:val="36"/>
          <w:szCs w:val="36"/>
        </w:rPr>
        <w:object w:dxaOrig="285" w:dyaOrig="315">
          <v:shape id="_x0000_i1062" type="#_x0000_t75" style="width:14.4pt;height:15.65pt" o:ole="" fillcolor="window">
            <v:imagedata r:id="rId37" o:title=""/>
          </v:shape>
          <o:OLEObject Type="Embed" ProgID="Equation.3" ShapeID="_x0000_i1062" DrawAspect="Content" ObjectID="_1603556725" r:id="rId75"/>
        </w:object>
      </w:r>
      <w:r w:rsidRPr="002171E2">
        <w:rPr>
          <w:sz w:val="36"/>
          <w:szCs w:val="36"/>
        </w:rPr>
        <w:t xml:space="preserve"> – постоянная величина, то </w:t>
      </w:r>
      <w:r w:rsidRPr="002171E2">
        <w:rPr>
          <w:position w:val="-12"/>
          <w:sz w:val="36"/>
          <w:szCs w:val="36"/>
        </w:rPr>
        <w:object w:dxaOrig="2325" w:dyaOrig="375">
          <v:shape id="_x0000_i1063" type="#_x0000_t75" style="width:116.45pt;height:18.8pt" o:ole="" fillcolor="window">
            <v:imagedata r:id="rId76" o:title=""/>
          </v:shape>
          <o:OLEObject Type="Embed" ProgID="Equation.3" ShapeID="_x0000_i1063" DrawAspect="Content" ObjectID="_1603556726" r:id="rId77"/>
        </w:objec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Математическое ожидание и дисперсия случайной величины являются ее основными числовыми характеристиками.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b/>
          <w:sz w:val="36"/>
          <w:szCs w:val="36"/>
        </w:rPr>
        <w:t>Пример</w:t>
      </w:r>
      <w:r w:rsidRPr="002171E2">
        <w:rPr>
          <w:sz w:val="36"/>
          <w:szCs w:val="36"/>
        </w:rPr>
        <w:t>. Пусть закон распределения дискретной случайной величины имеет вид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24"/>
        <w:gridCol w:w="1524"/>
        <w:gridCol w:w="1524"/>
        <w:gridCol w:w="1524"/>
        <w:gridCol w:w="1524"/>
      </w:tblGrid>
      <w:tr w:rsidR="002171E2" w:rsidRPr="002171E2" w:rsidTr="00E33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2171E2" w:rsidRDefault="002171E2" w:rsidP="00E33062">
            <w:pPr>
              <w:ind w:firstLine="709"/>
              <w:rPr>
                <w:sz w:val="36"/>
                <w:szCs w:val="36"/>
              </w:rPr>
            </w:pPr>
            <w:r w:rsidRPr="002171E2">
              <w:rPr>
                <w:position w:val="-12"/>
                <w:sz w:val="36"/>
                <w:szCs w:val="36"/>
              </w:rPr>
              <w:object w:dxaOrig="240" w:dyaOrig="360">
                <v:shape id="_x0000_i1064" type="#_x0000_t75" style="width:11.9pt;height:18.15pt" o:ole="">
                  <v:imagedata r:id="rId78" o:title=""/>
                </v:shape>
                <o:OLEObject Type="Embed" ProgID="Equation.3" ShapeID="_x0000_i1064" DrawAspect="Content" ObjectID="_1603556727" r:id="rId79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ind w:firstLine="709"/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ind w:firstLine="709"/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ind w:firstLine="709"/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ind w:firstLine="709"/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ind w:firstLine="709"/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5</w:t>
            </w:r>
          </w:p>
        </w:tc>
      </w:tr>
      <w:tr w:rsidR="002171E2" w:rsidRPr="002171E2" w:rsidTr="00E33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2171E2" w:rsidRDefault="002171E2" w:rsidP="00E33062">
            <w:pPr>
              <w:ind w:firstLine="709"/>
              <w:rPr>
                <w:sz w:val="36"/>
                <w:szCs w:val="36"/>
              </w:rPr>
            </w:pPr>
            <w:r w:rsidRPr="002171E2">
              <w:rPr>
                <w:position w:val="-12"/>
                <w:sz w:val="36"/>
                <w:szCs w:val="36"/>
              </w:rPr>
              <w:object w:dxaOrig="285" w:dyaOrig="360">
                <v:shape id="_x0000_i1065" type="#_x0000_t75" style="width:14.4pt;height:18.15pt" o:ole="">
                  <v:imagedata r:id="rId80" o:title=""/>
                </v:shape>
                <o:OLEObject Type="Embed" ProgID="Equation.3" ShapeID="_x0000_i1065" DrawAspect="Content" ObjectID="_1603556728" r:id="rId81"/>
              </w:objec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ind w:firstLine="709"/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0,07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0,21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0,55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0,16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1E2" w:rsidRPr="00E33062" w:rsidRDefault="002171E2" w:rsidP="00E33062">
            <w:pPr>
              <w:jc w:val="center"/>
              <w:rPr>
                <w:sz w:val="28"/>
                <w:szCs w:val="28"/>
              </w:rPr>
            </w:pPr>
            <w:r w:rsidRPr="00E33062">
              <w:rPr>
                <w:sz w:val="28"/>
                <w:szCs w:val="28"/>
              </w:rPr>
              <w:t>0,01</w:t>
            </w:r>
          </w:p>
        </w:tc>
      </w:tr>
    </w:tbl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Найти математическое ожидание и дисперсию случайной величины </w:t>
      </w:r>
      <w:r w:rsidRPr="002171E2">
        <w:rPr>
          <w:sz w:val="36"/>
          <w:szCs w:val="36"/>
          <w:lang w:val="en-US"/>
        </w:rPr>
        <w:t>X</w: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b/>
          <w:sz w:val="36"/>
          <w:szCs w:val="36"/>
        </w:rPr>
        <w:t>Решение:</w:t>
      </w:r>
      <w:r w:rsidRPr="002171E2">
        <w:rPr>
          <w:sz w:val="36"/>
          <w:szCs w:val="36"/>
        </w:rPr>
        <w:t xml:space="preserve"> Рассчитаем вначале математическое ожидание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10"/>
          <w:sz w:val="36"/>
          <w:szCs w:val="36"/>
        </w:rPr>
        <w:object w:dxaOrig="5580" w:dyaOrig="315">
          <v:shape id="_x0000_i1066" type="#_x0000_t75" style="width:279.25pt;height:15.65pt" o:ole="">
            <v:imagedata r:id="rId82" o:title=""/>
          </v:shape>
          <o:OLEObject Type="Embed" ProgID="Equation.3" ShapeID="_x0000_i1066" DrawAspect="Content" ObjectID="_1603556729" r:id="rId83"/>
        </w:objec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Дисперсия равна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32"/>
          <w:sz w:val="36"/>
          <w:szCs w:val="36"/>
        </w:rPr>
        <w:object w:dxaOrig="7815" w:dyaOrig="765">
          <v:shape id="_x0000_i1067" type="#_x0000_t75" style="width:390.7pt;height:38.2pt" o:ole="">
            <v:imagedata r:id="rId84" o:title=""/>
          </v:shape>
          <o:OLEObject Type="Embed" ProgID="Equation.3" ShapeID="_x0000_i1067" DrawAspect="Content" ObjectID="_1603556730" r:id="rId85"/>
        </w:object>
      </w:r>
    </w:p>
    <w:p w:rsidR="00E33062" w:rsidRDefault="00E33062" w:rsidP="002171E2">
      <w:pPr>
        <w:ind w:firstLine="709"/>
        <w:jc w:val="both"/>
        <w:rPr>
          <w:b/>
          <w:sz w:val="36"/>
          <w:szCs w:val="36"/>
        </w:rPr>
      </w:pP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b/>
          <w:sz w:val="36"/>
          <w:szCs w:val="36"/>
        </w:rPr>
        <w:t>Пример</w:t>
      </w:r>
      <w:r w:rsidRPr="002171E2">
        <w:rPr>
          <w:sz w:val="36"/>
          <w:szCs w:val="36"/>
        </w:rPr>
        <w:t xml:space="preserve">. Плотность вероятности непрерывной случайной величины равна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ab/>
      </w:r>
      <w:r w:rsidRPr="002171E2">
        <w:rPr>
          <w:sz w:val="36"/>
          <w:szCs w:val="36"/>
        </w:rPr>
        <w:tab/>
      </w:r>
      <w:r w:rsidRPr="002171E2">
        <w:rPr>
          <w:position w:val="-10"/>
          <w:sz w:val="36"/>
          <w:szCs w:val="36"/>
        </w:rPr>
        <w:object w:dxaOrig="1605" w:dyaOrig="315">
          <v:shape id="_x0000_i1068" type="#_x0000_t75" style="width:80.15pt;height:15.65pt" o:ole="">
            <v:imagedata r:id="rId86" o:title=""/>
          </v:shape>
          <o:OLEObject Type="Embed" ProgID="Equation.3" ShapeID="_x0000_i1068" DrawAspect="Content" ObjectID="_1603556731" r:id="rId87"/>
        </w:object>
      </w:r>
      <w:r w:rsidRPr="002171E2">
        <w:rPr>
          <w:sz w:val="36"/>
          <w:szCs w:val="36"/>
        </w:rPr>
        <w:t xml:space="preserve">, где  </w:t>
      </w:r>
      <w:r w:rsidRPr="002171E2">
        <w:rPr>
          <w:position w:val="-10"/>
          <w:sz w:val="36"/>
          <w:szCs w:val="36"/>
        </w:rPr>
        <w:object w:dxaOrig="525" w:dyaOrig="315">
          <v:shape id="_x0000_i1069" type="#_x0000_t75" style="width:26.3pt;height:15.65pt" o:ole="">
            <v:imagedata r:id="rId88" o:title=""/>
          </v:shape>
          <o:OLEObject Type="Embed" ProgID="Equation.3" ShapeID="_x0000_i1069" DrawAspect="Content" ObjectID="_1603556732" r:id="rId89"/>
        </w:objec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Найти ее математическое ожидание и дисперсию.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  <w:lang w:val="en-US"/>
        </w:rPr>
      </w:pPr>
      <w:r w:rsidRPr="002171E2">
        <w:rPr>
          <w:b/>
          <w:sz w:val="36"/>
          <w:szCs w:val="36"/>
        </w:rPr>
        <w:t>Решение</w:t>
      </w:r>
      <w:r w:rsidRPr="002171E2">
        <w:rPr>
          <w:sz w:val="36"/>
          <w:szCs w:val="36"/>
          <w:lang w:val="en-US"/>
        </w:rPr>
        <w:t>:</w:t>
      </w:r>
      <w:r w:rsidRPr="002171E2">
        <w:rPr>
          <w:sz w:val="36"/>
          <w:szCs w:val="36"/>
        </w:rPr>
        <w:t xml:space="preserve"> Найдем математическое ожидание</w:t>
      </w:r>
      <w:r w:rsidRPr="002171E2">
        <w:rPr>
          <w:sz w:val="36"/>
          <w:szCs w:val="36"/>
          <w:lang w:val="en-US"/>
        </w:rPr>
        <w:t>: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  <w:lang w:val="en-US"/>
        </w:rPr>
      </w:pPr>
      <w:r w:rsidRPr="002171E2">
        <w:rPr>
          <w:position w:val="-32"/>
          <w:sz w:val="36"/>
          <w:szCs w:val="36"/>
          <w:lang w:val="en-US"/>
        </w:rPr>
        <w:object w:dxaOrig="7785" w:dyaOrig="765">
          <v:shape id="_x0000_i1070" type="#_x0000_t75" style="width:389.45pt;height:38.2pt" o:ole="">
            <v:imagedata r:id="rId90" o:title=""/>
          </v:shape>
          <o:OLEObject Type="Embed" ProgID="Equation.3" ShapeID="_x0000_i1070" DrawAspect="Content" ObjectID="_1603556733" r:id="rId91"/>
        </w:objec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Далее,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32"/>
          <w:sz w:val="36"/>
          <w:szCs w:val="36"/>
        </w:rPr>
        <w:object w:dxaOrig="7125" w:dyaOrig="765">
          <v:shape id="_x0000_i1071" type="#_x0000_t75" style="width:356.25pt;height:38.2pt" o:ole="">
            <v:imagedata r:id="rId92" o:title=""/>
          </v:shape>
          <o:OLEObject Type="Embed" ProgID="Equation.3" ShapeID="_x0000_i1071" DrawAspect="Content" ObjectID="_1603556734" r:id="rId93"/>
        </w:objec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Найдем дисперсию, используя формулу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lastRenderedPageBreak/>
        <w:tab/>
      </w:r>
      <w:r w:rsidRPr="002171E2">
        <w:rPr>
          <w:sz w:val="36"/>
          <w:szCs w:val="36"/>
        </w:rPr>
        <w:tab/>
      </w:r>
      <w:r w:rsidRPr="002171E2">
        <w:rPr>
          <w:position w:val="-10"/>
          <w:sz w:val="36"/>
          <w:szCs w:val="36"/>
          <w:lang w:val="en-US"/>
        </w:rPr>
        <w:object w:dxaOrig="3525" w:dyaOrig="360">
          <v:shape id="_x0000_i1072" type="#_x0000_t75" style="width:176.55pt;height:18.15pt" o:ole="">
            <v:imagedata r:id="rId94" o:title=""/>
          </v:shape>
          <o:OLEObject Type="Embed" ProgID="Equation.3" ShapeID="_x0000_i1072" DrawAspect="Content" ObjectID="_1603556735" r:id="rId95"/>
        </w:object>
      </w:r>
      <w:r w:rsidRPr="002171E2">
        <w:rPr>
          <w:sz w:val="36"/>
          <w:szCs w:val="36"/>
        </w:rPr>
        <w:t>.</w:t>
      </w:r>
    </w:p>
    <w:p w:rsidR="00E33062" w:rsidRDefault="00E3306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E33062" w:rsidRDefault="00E3306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2171E2" w:rsidRPr="002171E2" w:rsidRDefault="002171E2" w:rsidP="002171E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2171E2">
        <w:rPr>
          <w:rFonts w:ascii="Times New Roman" w:hAnsi="Times New Roman" w:cs="Times New Roman"/>
          <w:i/>
          <w:sz w:val="36"/>
          <w:szCs w:val="36"/>
        </w:rPr>
        <w:t xml:space="preserve">Среднее </w:t>
      </w:r>
      <w:proofErr w:type="spellStart"/>
      <w:r w:rsidRPr="002171E2">
        <w:rPr>
          <w:rFonts w:ascii="Times New Roman" w:hAnsi="Times New Roman" w:cs="Times New Roman"/>
          <w:i/>
          <w:sz w:val="36"/>
          <w:szCs w:val="36"/>
        </w:rPr>
        <w:t>квадратическое</w:t>
      </w:r>
      <w:proofErr w:type="spellEnd"/>
      <w:r w:rsidRPr="002171E2">
        <w:rPr>
          <w:rFonts w:ascii="Times New Roman" w:hAnsi="Times New Roman" w:cs="Times New Roman"/>
          <w:i/>
          <w:sz w:val="36"/>
          <w:szCs w:val="36"/>
        </w:rPr>
        <w:t xml:space="preserve"> отклонение.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Для оценки рассеяния возможных значений случайной величины вокруг ее среднего значения кроме дисперсии служат и некоторые другие характеристики. К их числу относится среднее </w:t>
      </w:r>
      <w:proofErr w:type="spellStart"/>
      <w:r w:rsidRPr="002171E2">
        <w:rPr>
          <w:sz w:val="36"/>
          <w:szCs w:val="36"/>
        </w:rPr>
        <w:t>квадратическое</w:t>
      </w:r>
      <w:proofErr w:type="spellEnd"/>
      <w:r w:rsidRPr="002171E2">
        <w:rPr>
          <w:sz w:val="36"/>
          <w:szCs w:val="36"/>
        </w:rPr>
        <w:t xml:space="preserve"> отклонение.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b/>
          <w:sz w:val="36"/>
          <w:szCs w:val="36"/>
        </w:rPr>
        <w:t xml:space="preserve">Средним </w:t>
      </w:r>
      <w:proofErr w:type="spellStart"/>
      <w:r w:rsidRPr="002171E2">
        <w:rPr>
          <w:b/>
          <w:sz w:val="36"/>
          <w:szCs w:val="36"/>
        </w:rPr>
        <w:t>квадратическим</w:t>
      </w:r>
      <w:proofErr w:type="spellEnd"/>
      <w:r w:rsidRPr="002171E2">
        <w:rPr>
          <w:b/>
          <w:sz w:val="36"/>
          <w:szCs w:val="36"/>
        </w:rPr>
        <w:t xml:space="preserve"> отклонением</w:t>
      </w:r>
      <w:r w:rsidRPr="002171E2">
        <w:rPr>
          <w:sz w:val="36"/>
          <w:szCs w:val="36"/>
        </w:rPr>
        <w:t xml:space="preserve"> </w:t>
      </w:r>
      <w:r w:rsidRPr="002171E2">
        <w:rPr>
          <w:position w:val="-6"/>
          <w:sz w:val="36"/>
          <w:szCs w:val="36"/>
        </w:rPr>
        <w:object w:dxaOrig="285" w:dyaOrig="240">
          <v:shape id="_x0000_i1073" type="#_x0000_t75" style="width:14.4pt;height:11.9pt" o:ole="" fillcolor="window">
            <v:imagedata r:id="rId96" o:title=""/>
          </v:shape>
          <o:OLEObject Type="Embed" ProgID="Equation.3" ShapeID="_x0000_i1073" DrawAspect="Content" ObjectID="_1603556736" r:id="rId97"/>
        </w:object>
      </w:r>
      <w:r w:rsidRPr="002171E2">
        <w:rPr>
          <w:sz w:val="36"/>
          <w:szCs w:val="36"/>
        </w:rPr>
        <w:t xml:space="preserve"> (или стандартом) случайной величины </w:t>
      </w:r>
      <w:r w:rsidRPr="002171E2">
        <w:rPr>
          <w:position w:val="-4"/>
          <w:sz w:val="36"/>
          <w:szCs w:val="36"/>
        </w:rPr>
        <w:object w:dxaOrig="315" w:dyaOrig="300">
          <v:shape id="_x0000_i1074" type="#_x0000_t75" style="width:15.65pt;height:15.05pt" o:ole="" fillcolor="window">
            <v:imagedata r:id="rId41" o:title=""/>
          </v:shape>
          <o:OLEObject Type="Embed" ProgID="Equation.3" ShapeID="_x0000_i1074" DrawAspect="Content" ObjectID="_1603556737" r:id="rId98"/>
        </w:object>
      </w:r>
      <w:r w:rsidRPr="002171E2">
        <w:rPr>
          <w:sz w:val="36"/>
          <w:szCs w:val="36"/>
        </w:rPr>
        <w:t xml:space="preserve"> называется корень квадратный из дисперсии </w:t>
      </w:r>
      <w:r w:rsidRPr="002171E2">
        <w:rPr>
          <w:position w:val="-12"/>
          <w:sz w:val="36"/>
          <w:szCs w:val="36"/>
        </w:rPr>
        <w:object w:dxaOrig="780" w:dyaOrig="375">
          <v:shape id="_x0000_i1075" type="#_x0000_t75" style="width:38.8pt;height:18.8pt" o:ole="" fillcolor="window">
            <v:imagedata r:id="rId99" o:title=""/>
          </v:shape>
          <o:OLEObject Type="Embed" ProgID="Equation.3" ShapeID="_x0000_i1075" DrawAspect="Content" ObjectID="_1603556738" r:id="rId100"/>
        </w:object>
      </w:r>
      <w:r w:rsidRPr="002171E2">
        <w:rPr>
          <w:sz w:val="36"/>
          <w:szCs w:val="36"/>
        </w:rPr>
        <w:t xml:space="preserve"> этой величины: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position w:val="-14"/>
          <w:sz w:val="36"/>
          <w:szCs w:val="36"/>
        </w:rPr>
        <w:object w:dxaOrig="1905" w:dyaOrig="465">
          <v:shape id="_x0000_i1076" type="#_x0000_t75" style="width:95.15pt;height:23.15pt" o:ole="" fillcolor="window">
            <v:imagedata r:id="rId101" o:title=""/>
          </v:shape>
          <o:OLEObject Type="Embed" ProgID="Equation.3" ShapeID="_x0000_i1076" DrawAspect="Content" ObjectID="_1603556739" r:id="rId102"/>
        </w:object>
      </w:r>
      <w:r w:rsidRPr="002171E2">
        <w:rPr>
          <w:sz w:val="36"/>
          <w:szCs w:val="36"/>
        </w:rPr>
        <w:t>.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Легко показать, что дисперсия имеет размерность, равную квадрату размерности случайной величины. Поэтому размерность </w:t>
      </w:r>
      <w:r w:rsidRPr="002171E2">
        <w:rPr>
          <w:position w:val="-12"/>
          <w:sz w:val="36"/>
          <w:szCs w:val="36"/>
        </w:rPr>
        <w:object w:dxaOrig="735" w:dyaOrig="375">
          <v:shape id="_x0000_i1077" type="#_x0000_t75" style="width:36.95pt;height:18.8pt" o:ole="" fillcolor="window">
            <v:imagedata r:id="rId103" o:title=""/>
          </v:shape>
          <o:OLEObject Type="Embed" ProgID="Equation.3" ShapeID="_x0000_i1077" DrawAspect="Content" ObjectID="_1603556740" r:id="rId104"/>
        </w:object>
      </w:r>
      <w:r w:rsidRPr="002171E2">
        <w:rPr>
          <w:sz w:val="36"/>
          <w:szCs w:val="36"/>
        </w:rPr>
        <w:t xml:space="preserve"> совпадает с размерностью </w:t>
      </w:r>
      <w:r w:rsidRPr="002171E2">
        <w:rPr>
          <w:position w:val="-4"/>
          <w:sz w:val="36"/>
          <w:szCs w:val="36"/>
        </w:rPr>
        <w:object w:dxaOrig="315" w:dyaOrig="300">
          <v:shape id="_x0000_i1078" type="#_x0000_t75" style="width:15.65pt;height:15.05pt" o:ole="" fillcolor="window">
            <v:imagedata r:id="rId41" o:title=""/>
          </v:shape>
          <o:OLEObject Type="Embed" ProgID="Equation.3" ShapeID="_x0000_i1078" DrawAspect="Content" ObjectID="_1603556741" r:id="rId105"/>
        </w:object>
      </w:r>
      <w:r w:rsidRPr="002171E2">
        <w:rPr>
          <w:sz w:val="36"/>
          <w:szCs w:val="36"/>
        </w:rPr>
        <w:t xml:space="preserve">. В тех случаях, когда желательно, чтобы оценка рассеяния имела размерность случайной величины, вычисляют среднее квадратичное отклонение, а не дисперсию.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 xml:space="preserve">Понятие дисперсии и среднего </w:t>
      </w:r>
      <w:proofErr w:type="spellStart"/>
      <w:r w:rsidRPr="002171E2">
        <w:rPr>
          <w:sz w:val="36"/>
          <w:szCs w:val="36"/>
        </w:rPr>
        <w:t>квадратического</w:t>
      </w:r>
      <w:proofErr w:type="spellEnd"/>
      <w:r w:rsidRPr="002171E2">
        <w:rPr>
          <w:sz w:val="36"/>
          <w:szCs w:val="36"/>
        </w:rPr>
        <w:t xml:space="preserve"> отклонения широко используется практически во всех областях человеческой деятельности, связанных с процессами измерений. Так, например, в технике, они характеризуют точность измерительной аппаратуры (чем выше среднеквадратическое отклонение (разброс) при измерениях, тем хуже качество прибора). </w:t>
      </w:r>
    </w:p>
    <w:p w:rsidR="002171E2" w:rsidRPr="002171E2" w:rsidRDefault="002171E2" w:rsidP="002171E2">
      <w:pPr>
        <w:ind w:firstLine="709"/>
        <w:jc w:val="both"/>
        <w:rPr>
          <w:sz w:val="36"/>
          <w:szCs w:val="36"/>
        </w:rPr>
      </w:pPr>
      <w:r w:rsidRPr="002171E2">
        <w:rPr>
          <w:sz w:val="36"/>
          <w:szCs w:val="36"/>
        </w:rPr>
        <w:t>Примерами использования данных параметров в экономике могут служить изучение риска различных действий со случайным исходом, в частности, при анализе риска инвестирования в ту или иную отрасль, при оценивании различных активов в портфеле ценных бумаг и т.д.</w:t>
      </w:r>
    </w:p>
    <w:p w:rsidR="00E33062" w:rsidRDefault="00E33062" w:rsidP="002171E2">
      <w:pPr>
        <w:pStyle w:val="a3"/>
        <w:spacing w:before="0" w:beforeAutospacing="0" w:after="0" w:afterAutospacing="0"/>
        <w:ind w:left="0" w:right="0" w:firstLine="709"/>
        <w:rPr>
          <w:b/>
          <w:bCs/>
          <w:color w:val="000000"/>
          <w:sz w:val="36"/>
          <w:szCs w:val="36"/>
        </w:rPr>
      </w:pPr>
    </w:p>
    <w:p w:rsidR="00E33062" w:rsidRDefault="00E33062" w:rsidP="002171E2">
      <w:pPr>
        <w:pStyle w:val="a3"/>
        <w:spacing w:before="0" w:beforeAutospacing="0" w:after="0" w:afterAutospacing="0"/>
        <w:ind w:left="0" w:right="0" w:firstLine="709"/>
        <w:rPr>
          <w:b/>
          <w:bCs/>
          <w:color w:val="000000"/>
          <w:sz w:val="36"/>
          <w:szCs w:val="36"/>
        </w:rPr>
      </w:pPr>
    </w:p>
    <w:p w:rsidR="00E33062" w:rsidRDefault="00E33062" w:rsidP="002171E2">
      <w:pPr>
        <w:pStyle w:val="a3"/>
        <w:spacing w:before="0" w:beforeAutospacing="0" w:after="0" w:afterAutospacing="0"/>
        <w:ind w:left="0" w:right="0" w:firstLine="709"/>
        <w:rPr>
          <w:b/>
          <w:bCs/>
          <w:color w:val="000000"/>
          <w:sz w:val="36"/>
          <w:szCs w:val="36"/>
        </w:rPr>
      </w:pPr>
    </w:p>
    <w:p w:rsidR="00E33062" w:rsidRDefault="00E33062" w:rsidP="002171E2">
      <w:pPr>
        <w:pStyle w:val="a3"/>
        <w:spacing w:before="0" w:beforeAutospacing="0" w:after="0" w:afterAutospacing="0"/>
        <w:ind w:left="0" w:right="0" w:firstLine="709"/>
        <w:rPr>
          <w:b/>
          <w:bCs/>
          <w:color w:val="000000"/>
          <w:sz w:val="36"/>
          <w:szCs w:val="36"/>
        </w:rPr>
      </w:pP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b/>
          <w:bCs/>
          <w:color w:val="000000"/>
          <w:sz w:val="36"/>
          <w:szCs w:val="36"/>
        </w:rPr>
      </w:pPr>
      <w:r w:rsidRPr="002171E2">
        <w:rPr>
          <w:b/>
          <w:bCs/>
          <w:color w:val="000000"/>
          <w:sz w:val="36"/>
          <w:szCs w:val="36"/>
        </w:rPr>
        <w:t xml:space="preserve">Пример. </w: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color w:val="000000"/>
          <w:sz w:val="36"/>
          <w:szCs w:val="36"/>
        </w:rPr>
        <w:t>Пусть имеется два варианта инвестирования со следующими характеристиками</w: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noProof/>
          <w:color w:val="000000"/>
          <w:sz w:val="36"/>
          <w:szCs w:val="36"/>
        </w:rPr>
        <w:drawing>
          <wp:inline distT="0" distB="0" distL="0" distR="0" wp14:anchorId="055476B1" wp14:editId="145A26B1">
            <wp:extent cx="5512435" cy="1210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color w:val="000000"/>
          <w:sz w:val="36"/>
          <w:szCs w:val="36"/>
        </w:rPr>
        <w:t>Ожидаемая чистая прибыль инвестирования определяется математическим ожиданием и составляет:</w: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b/>
          <w:color w:val="000000"/>
          <w:sz w:val="36"/>
          <w:szCs w:val="36"/>
        </w:rPr>
      </w:pPr>
      <w:r w:rsidRPr="002171E2">
        <w:rPr>
          <w:b/>
          <w:color w:val="000000"/>
          <w:sz w:val="36"/>
          <w:szCs w:val="36"/>
        </w:rPr>
        <w:t xml:space="preserve">Инвестиция 1: </w:t>
      </w:r>
      <w:r w:rsidRPr="002171E2">
        <w:rPr>
          <w:color w:val="000000"/>
          <w:position w:val="-14"/>
          <w:sz w:val="36"/>
          <w:szCs w:val="36"/>
          <w:lang w:val="en-US"/>
        </w:rPr>
        <w:object w:dxaOrig="2715" w:dyaOrig="405">
          <v:shape id="_x0000_i1079" type="#_x0000_t75" style="width:135.85pt;height:20.05pt" o:ole="">
            <v:imagedata r:id="rId107" o:title=""/>
          </v:shape>
          <o:OLEObject Type="Embed" ProgID="Equation.3" ShapeID="_x0000_i1079" DrawAspect="Content" ObjectID="_1603556742" r:id="rId108"/>
        </w:objec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b/>
          <w:color w:val="000000"/>
          <w:sz w:val="36"/>
          <w:szCs w:val="36"/>
        </w:rPr>
        <w:t xml:space="preserve">Инвестиция 2: </w:t>
      </w:r>
      <w:r w:rsidRPr="002171E2">
        <w:rPr>
          <w:color w:val="000000"/>
          <w:sz w:val="36"/>
          <w:szCs w:val="36"/>
        </w:rPr>
        <w:tab/>
      </w:r>
      <w:r w:rsidRPr="002171E2">
        <w:rPr>
          <w:color w:val="000000"/>
          <w:position w:val="-14"/>
          <w:sz w:val="36"/>
          <w:szCs w:val="36"/>
          <w:lang w:val="en-US"/>
        </w:rPr>
        <w:object w:dxaOrig="2745" w:dyaOrig="405">
          <v:shape id="_x0000_i1080" type="#_x0000_t75" style="width:137.1pt;height:20.05pt" o:ole="">
            <v:imagedata r:id="rId109" o:title=""/>
          </v:shape>
          <o:OLEObject Type="Embed" ProgID="Equation.3" ShapeID="_x0000_i1080" DrawAspect="Content" ObjectID="_1603556743" r:id="rId110"/>
        </w:objec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color w:val="000000"/>
          <w:sz w:val="36"/>
          <w:szCs w:val="36"/>
        </w:rPr>
        <w:t xml:space="preserve">По ожидаемой прибыли предпочтительнее 1-й вариант. Однако мы не учли риск, связанный с инвестициями. Этот риск может быть определен с помощью дисперсии и (или) среднего </w:t>
      </w:r>
      <w:proofErr w:type="spellStart"/>
      <w:r w:rsidRPr="002171E2">
        <w:rPr>
          <w:color w:val="000000"/>
          <w:sz w:val="36"/>
          <w:szCs w:val="36"/>
        </w:rPr>
        <w:t>квадратического</w:t>
      </w:r>
      <w:proofErr w:type="spellEnd"/>
      <w:r w:rsidRPr="002171E2">
        <w:rPr>
          <w:color w:val="000000"/>
          <w:sz w:val="36"/>
          <w:szCs w:val="36"/>
        </w:rPr>
        <w:t xml:space="preserve"> отклонения. Используя результаты таблицы, получим</w: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color w:val="000000"/>
          <w:sz w:val="36"/>
          <w:szCs w:val="36"/>
        </w:rPr>
        <w:t xml:space="preserve">Инвестиция 1:   </w:t>
      </w:r>
      <w:r w:rsidRPr="002171E2">
        <w:rPr>
          <w:color w:val="000000"/>
          <w:position w:val="-12"/>
          <w:sz w:val="36"/>
          <w:szCs w:val="36"/>
          <w:lang w:val="en-US"/>
        </w:rPr>
        <w:object w:dxaOrig="2115" w:dyaOrig="405">
          <v:shape id="_x0000_i1081" type="#_x0000_t75" style="width:105.8pt;height:20.05pt" o:ole="">
            <v:imagedata r:id="rId111" o:title=""/>
          </v:shape>
          <o:OLEObject Type="Embed" ProgID="Equation.3" ShapeID="_x0000_i1081" DrawAspect="Content" ObjectID="_1603556744" r:id="rId112"/>
        </w:objec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color w:val="000000"/>
          <w:sz w:val="36"/>
          <w:szCs w:val="36"/>
        </w:rPr>
        <w:t xml:space="preserve">Инвестиция 2:   </w:t>
      </w:r>
      <w:r w:rsidRPr="002171E2">
        <w:rPr>
          <w:color w:val="000000"/>
          <w:position w:val="-12"/>
          <w:sz w:val="36"/>
          <w:szCs w:val="36"/>
          <w:lang w:val="en-US"/>
        </w:rPr>
        <w:object w:dxaOrig="2265" w:dyaOrig="405">
          <v:shape id="_x0000_i1082" type="#_x0000_t75" style="width:113.3pt;height:20.05pt" o:ole="">
            <v:imagedata r:id="rId113" o:title=""/>
          </v:shape>
          <o:OLEObject Type="Embed" ProgID="Equation.3" ShapeID="_x0000_i1082" DrawAspect="Content" ObjectID="_1603556745" r:id="rId114"/>
        </w:object>
      </w:r>
    </w:p>
    <w:p w:rsidR="002171E2" w:rsidRP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36"/>
          <w:szCs w:val="36"/>
        </w:rPr>
      </w:pPr>
      <w:r w:rsidRPr="002171E2">
        <w:rPr>
          <w:color w:val="000000"/>
          <w:sz w:val="36"/>
          <w:szCs w:val="36"/>
        </w:rPr>
        <w:t>Т.е. риск по варианту для инвестиции 1 меньше. Выбор – за ЛПР.</w:t>
      </w:r>
    </w:p>
    <w:p w:rsid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</w:p>
    <w:p w:rsid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</w:p>
    <w:p w:rsid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</w:p>
    <w:p w:rsid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</w:p>
    <w:p w:rsid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</w:p>
    <w:p w:rsidR="002171E2" w:rsidRDefault="002171E2" w:rsidP="002171E2">
      <w:pPr>
        <w:pStyle w:val="a3"/>
        <w:spacing w:before="0" w:beforeAutospacing="0" w:after="0" w:afterAutospacing="0"/>
        <w:ind w:left="0" w:right="0" w:firstLine="709"/>
        <w:rPr>
          <w:color w:val="000000"/>
          <w:sz w:val="28"/>
          <w:szCs w:val="28"/>
        </w:rPr>
      </w:pPr>
    </w:p>
    <w:p w:rsidR="00321B3C" w:rsidRDefault="00321B3C"/>
    <w:sectPr w:rsidR="0032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60E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59"/>
    <w:rsid w:val="002171E2"/>
    <w:rsid w:val="00321B3C"/>
    <w:rsid w:val="00424659"/>
    <w:rsid w:val="00534CE4"/>
    <w:rsid w:val="006721CA"/>
    <w:rsid w:val="00D902D0"/>
    <w:rsid w:val="00E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7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71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2171E2"/>
    <w:pPr>
      <w:spacing w:before="100" w:beforeAutospacing="1" w:after="100" w:afterAutospacing="1"/>
      <w:ind w:left="567" w:right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1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34C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7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71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2171E2"/>
    <w:pPr>
      <w:spacing w:before="100" w:beforeAutospacing="1" w:after="100" w:afterAutospacing="1"/>
      <w:ind w:left="567" w:right="567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171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34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4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6" Type="http://schemas.openxmlformats.org/officeDocument/2006/relationships/image" Target="media/image6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oleObject" Target="embeddings/oleObject52.bin"/><Relationship Id="rId110" Type="http://schemas.openxmlformats.org/officeDocument/2006/relationships/oleObject" Target="embeddings/oleObject56.bin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13" Type="http://schemas.openxmlformats.org/officeDocument/2006/relationships/image" Target="media/image51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6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5.bin"/><Relationship Id="rId116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11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4.wmf"/><Relationship Id="rId106" Type="http://schemas.openxmlformats.org/officeDocument/2006/relationships/image" Target="media/image47.png"/><Relationship Id="rId114" Type="http://schemas.openxmlformats.org/officeDocument/2006/relationships/oleObject" Target="embeddings/oleObject58.bin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7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7" Type="http://schemas.openxmlformats.org/officeDocument/2006/relationships/oleObject" Target="embeddings/oleObject1.bin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6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Анатольевна</cp:lastModifiedBy>
  <cp:revision>4</cp:revision>
  <dcterms:created xsi:type="dcterms:W3CDTF">2016-03-11T05:40:00Z</dcterms:created>
  <dcterms:modified xsi:type="dcterms:W3CDTF">2018-11-12T16:37:00Z</dcterms:modified>
</cp:coreProperties>
</file>